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09F13" w14:textId="77777777" w:rsidR="00D26B57" w:rsidRDefault="00DB0245" w:rsidP="00DB0245">
      <w:pPr>
        <w:spacing w:after="0" w:line="240" w:lineRule="auto"/>
        <w:rPr>
          <w:rFonts w:ascii="Century Gothic" w:eastAsia="Times New Roman" w:hAnsi="Century Gothic" w:cs="Times New Roman"/>
          <w:b/>
          <w:bCs/>
          <w:color w:val="001033"/>
          <w:sz w:val="52"/>
          <w:szCs w:val="52"/>
        </w:rPr>
      </w:pPr>
      <w:r w:rsidRPr="00D26B57">
        <w:rPr>
          <w:rFonts w:ascii="Century Gothic" w:eastAsia="Times New Roman" w:hAnsi="Century Gothic" w:cs="Times New Roman"/>
          <w:b/>
          <w:bCs/>
          <w:noProof/>
          <w:color w:val="595959"/>
          <w:sz w:val="52"/>
          <w:szCs w:val="52"/>
        </w:rPr>
        <w:drawing>
          <wp:anchor distT="0" distB="0" distL="114300" distR="114300" simplePos="0" relativeHeight="251658240" behindDoc="1" locked="0" layoutInCell="1" allowOverlap="1" wp14:anchorId="32DF435C" wp14:editId="4ABAF512">
            <wp:simplePos x="0" y="0"/>
            <wp:positionH relativeFrom="margin">
              <wp:align>right</wp:align>
            </wp:positionH>
            <wp:positionV relativeFrom="paragraph">
              <wp:posOffset>11813</wp:posOffset>
            </wp:positionV>
            <wp:extent cx="2657475" cy="528320"/>
            <wp:effectExtent l="0" t="0" r="0" b="5080"/>
            <wp:wrapNone/>
            <wp:docPr id="1"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Pr="00DB0245">
        <w:rPr>
          <w:rFonts w:ascii="Century Gothic" w:eastAsia="Times New Roman" w:hAnsi="Century Gothic" w:cs="Times New Roman"/>
          <w:b/>
          <w:bCs/>
          <w:color w:val="001033"/>
          <w:sz w:val="52"/>
          <w:szCs w:val="52"/>
        </w:rPr>
        <w:t xml:space="preserve">Advanced Project Issue </w:t>
      </w:r>
      <w:r>
        <w:rPr>
          <w:rFonts w:ascii="Century Gothic" w:eastAsia="Times New Roman" w:hAnsi="Century Gothic" w:cs="Times New Roman"/>
          <w:b/>
          <w:bCs/>
          <w:color w:val="001033"/>
          <w:sz w:val="52"/>
          <w:szCs w:val="52"/>
        </w:rPr>
        <w:br/>
      </w:r>
      <w:r w:rsidRPr="00DB0245">
        <w:rPr>
          <w:rFonts w:ascii="Century Gothic" w:eastAsia="Times New Roman" w:hAnsi="Century Gothic" w:cs="Times New Roman"/>
          <w:b/>
          <w:bCs/>
          <w:color w:val="001033"/>
          <w:sz w:val="52"/>
          <w:szCs w:val="52"/>
        </w:rPr>
        <w:t>Escalation Matrix Template</w:t>
      </w:r>
    </w:p>
    <w:p w14:paraId="4FD742D1" w14:textId="77777777" w:rsidR="00DB0245" w:rsidRPr="00DB0245" w:rsidRDefault="00DB0245" w:rsidP="00DB0245">
      <w:pPr>
        <w:spacing w:after="0" w:line="240" w:lineRule="auto"/>
        <w:rPr>
          <w:rFonts w:ascii="Century Gothic" w:eastAsia="Times New Roman" w:hAnsi="Century Gothic" w:cs="Times New Roman"/>
          <w:b/>
          <w:bCs/>
          <w:color w:val="001033"/>
          <w:sz w:val="14"/>
          <w:szCs w:val="14"/>
        </w:rPr>
      </w:pPr>
    </w:p>
    <w:tbl>
      <w:tblPr>
        <w:tblW w:w="18715" w:type="dxa"/>
        <w:tblLayout w:type="fixed"/>
        <w:tblLook w:val="04A0" w:firstRow="1" w:lastRow="0" w:firstColumn="1" w:lastColumn="0" w:noHBand="0" w:noVBand="1"/>
      </w:tblPr>
      <w:tblGrid>
        <w:gridCol w:w="1435"/>
        <w:gridCol w:w="1170"/>
        <w:gridCol w:w="1350"/>
        <w:gridCol w:w="1530"/>
        <w:gridCol w:w="1170"/>
        <w:gridCol w:w="1530"/>
        <w:gridCol w:w="1350"/>
        <w:gridCol w:w="1530"/>
        <w:gridCol w:w="1260"/>
        <w:gridCol w:w="1260"/>
        <w:gridCol w:w="1710"/>
        <w:gridCol w:w="1710"/>
        <w:gridCol w:w="1710"/>
      </w:tblGrid>
      <w:tr w:rsidR="00DB0245" w:rsidRPr="00DB0245" w14:paraId="0C991D76" w14:textId="77777777" w:rsidTr="00237466">
        <w:trPr>
          <w:trHeight w:val="790"/>
        </w:trPr>
        <w:tc>
          <w:tcPr>
            <w:tcW w:w="1435" w:type="dxa"/>
            <w:tcBorders>
              <w:top w:val="single" w:sz="4" w:space="0" w:color="808080"/>
              <w:left w:val="single" w:sz="4" w:space="0" w:color="808080"/>
              <w:bottom w:val="single" w:sz="4" w:space="0" w:color="808080"/>
              <w:right w:val="single" w:sz="4" w:space="0" w:color="808080"/>
            </w:tcBorders>
            <w:shd w:val="clear" w:color="000000" w:fill="92D050"/>
            <w:vAlign w:val="center"/>
            <w:hideMark/>
          </w:tcPr>
          <w:p w14:paraId="3075A0F9"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Unique Issue ID</w:t>
            </w:r>
          </w:p>
        </w:tc>
        <w:tc>
          <w:tcPr>
            <w:tcW w:w="1170" w:type="dxa"/>
            <w:tcBorders>
              <w:top w:val="single" w:sz="4" w:space="0" w:color="808080"/>
              <w:left w:val="nil"/>
              <w:bottom w:val="single" w:sz="4" w:space="0" w:color="808080"/>
              <w:right w:val="single" w:sz="4" w:space="0" w:color="808080"/>
            </w:tcBorders>
            <w:shd w:val="clear" w:color="000000" w:fill="92D050"/>
            <w:vAlign w:val="center"/>
            <w:hideMark/>
          </w:tcPr>
          <w:p w14:paraId="2BAD4EDE"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Person Responsible</w:t>
            </w:r>
          </w:p>
        </w:tc>
        <w:tc>
          <w:tcPr>
            <w:tcW w:w="1350" w:type="dxa"/>
            <w:tcBorders>
              <w:top w:val="single" w:sz="4" w:space="0" w:color="808080"/>
              <w:left w:val="nil"/>
              <w:bottom w:val="single" w:sz="4" w:space="0" w:color="808080"/>
              <w:right w:val="single" w:sz="4" w:space="0" w:color="808080"/>
            </w:tcBorders>
            <w:shd w:val="clear" w:color="000000" w:fill="92D050"/>
            <w:vAlign w:val="center"/>
            <w:hideMark/>
          </w:tcPr>
          <w:p w14:paraId="32B76F65"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Role</w:t>
            </w:r>
          </w:p>
        </w:tc>
        <w:tc>
          <w:tcPr>
            <w:tcW w:w="1530" w:type="dxa"/>
            <w:tcBorders>
              <w:top w:val="single" w:sz="4" w:space="0" w:color="808080"/>
              <w:left w:val="nil"/>
              <w:bottom w:val="single" w:sz="4" w:space="0" w:color="808080"/>
              <w:right w:val="single" w:sz="4" w:space="0" w:color="808080"/>
            </w:tcBorders>
            <w:shd w:val="clear" w:color="000000" w:fill="92D050"/>
            <w:vAlign w:val="center"/>
            <w:hideMark/>
          </w:tcPr>
          <w:p w14:paraId="423939E0"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Escalation Triggers</w:t>
            </w:r>
          </w:p>
        </w:tc>
        <w:tc>
          <w:tcPr>
            <w:tcW w:w="1170" w:type="dxa"/>
            <w:tcBorders>
              <w:top w:val="single" w:sz="4" w:space="0" w:color="808080"/>
              <w:left w:val="nil"/>
              <w:bottom w:val="single" w:sz="4" w:space="0" w:color="808080"/>
              <w:right w:val="single" w:sz="4" w:space="0" w:color="808080"/>
            </w:tcBorders>
            <w:shd w:val="clear" w:color="000000" w:fill="92D050"/>
            <w:vAlign w:val="center"/>
            <w:hideMark/>
          </w:tcPr>
          <w:p w14:paraId="286E2B74"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Severity Level</w:t>
            </w:r>
          </w:p>
        </w:tc>
        <w:tc>
          <w:tcPr>
            <w:tcW w:w="1530" w:type="dxa"/>
            <w:tcBorders>
              <w:top w:val="single" w:sz="4" w:space="0" w:color="808080"/>
              <w:left w:val="nil"/>
              <w:bottom w:val="single" w:sz="4" w:space="0" w:color="808080"/>
              <w:right w:val="single" w:sz="4" w:space="0" w:color="808080"/>
            </w:tcBorders>
            <w:shd w:val="clear" w:color="000000" w:fill="92D050"/>
            <w:vAlign w:val="center"/>
            <w:hideMark/>
          </w:tcPr>
          <w:p w14:paraId="2585DC41"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Category</w:t>
            </w:r>
          </w:p>
        </w:tc>
        <w:tc>
          <w:tcPr>
            <w:tcW w:w="1350" w:type="dxa"/>
            <w:tcBorders>
              <w:top w:val="single" w:sz="4" w:space="0" w:color="808080"/>
              <w:left w:val="nil"/>
              <w:bottom w:val="single" w:sz="4" w:space="0" w:color="808080"/>
              <w:right w:val="single" w:sz="4" w:space="0" w:color="808080"/>
            </w:tcBorders>
            <w:shd w:val="clear" w:color="000000" w:fill="92D050"/>
            <w:vAlign w:val="center"/>
            <w:hideMark/>
          </w:tcPr>
          <w:p w14:paraId="1B5F7EA9"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Description</w:t>
            </w:r>
          </w:p>
        </w:tc>
        <w:tc>
          <w:tcPr>
            <w:tcW w:w="1530" w:type="dxa"/>
            <w:tcBorders>
              <w:top w:val="single" w:sz="4" w:space="0" w:color="808080"/>
              <w:left w:val="nil"/>
              <w:bottom w:val="single" w:sz="4" w:space="0" w:color="808080"/>
              <w:right w:val="single" w:sz="4" w:space="0" w:color="808080"/>
            </w:tcBorders>
            <w:shd w:val="clear" w:color="000000" w:fill="92D050"/>
            <w:vAlign w:val="center"/>
            <w:hideMark/>
          </w:tcPr>
          <w:p w14:paraId="398AD317"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Resolution Goal</w:t>
            </w:r>
          </w:p>
        </w:tc>
        <w:tc>
          <w:tcPr>
            <w:tcW w:w="1260" w:type="dxa"/>
            <w:tcBorders>
              <w:top w:val="single" w:sz="4" w:space="0" w:color="808080"/>
              <w:left w:val="nil"/>
              <w:bottom w:val="single" w:sz="4" w:space="0" w:color="808080"/>
              <w:right w:val="single" w:sz="4" w:space="0" w:color="808080"/>
            </w:tcBorders>
            <w:shd w:val="clear" w:color="000000" w:fill="92D050"/>
            <w:vAlign w:val="center"/>
            <w:hideMark/>
          </w:tcPr>
          <w:p w14:paraId="1DD0EDF4"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Hours of Operation</w:t>
            </w:r>
          </w:p>
        </w:tc>
        <w:tc>
          <w:tcPr>
            <w:tcW w:w="1260" w:type="dxa"/>
            <w:tcBorders>
              <w:top w:val="single" w:sz="4" w:space="0" w:color="808080"/>
              <w:left w:val="nil"/>
              <w:bottom w:val="single" w:sz="4" w:space="0" w:color="808080"/>
              <w:right w:val="single" w:sz="4" w:space="0" w:color="808080"/>
            </w:tcBorders>
            <w:shd w:val="clear" w:color="000000" w:fill="92D050"/>
            <w:vAlign w:val="center"/>
            <w:hideMark/>
          </w:tcPr>
          <w:p w14:paraId="73455FE3"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Status</w:t>
            </w:r>
          </w:p>
        </w:tc>
        <w:tc>
          <w:tcPr>
            <w:tcW w:w="5130" w:type="dxa"/>
            <w:gridSpan w:val="3"/>
            <w:tcBorders>
              <w:top w:val="single" w:sz="4" w:space="0" w:color="808080"/>
              <w:left w:val="nil"/>
              <w:bottom w:val="single" w:sz="4" w:space="0" w:color="808080"/>
              <w:right w:val="single" w:sz="4" w:space="0" w:color="808080"/>
            </w:tcBorders>
            <w:shd w:val="clear" w:color="000000" w:fill="92D050"/>
            <w:vAlign w:val="center"/>
            <w:hideMark/>
          </w:tcPr>
          <w:p w14:paraId="477C74C9" w14:textId="77777777" w:rsidR="00DB0245" w:rsidRPr="00DB0245" w:rsidRDefault="00DB0245" w:rsidP="00DB0245">
            <w:pPr>
              <w:spacing w:after="0" w:line="240" w:lineRule="auto"/>
              <w:jc w:val="center"/>
              <w:rPr>
                <w:rFonts w:ascii="Century Gothic" w:eastAsia="Times New Roman" w:hAnsi="Century Gothic" w:cs="Calibri"/>
                <w:b/>
                <w:bCs/>
                <w:color w:val="000000"/>
                <w:sz w:val="16"/>
                <w:szCs w:val="16"/>
              </w:rPr>
            </w:pPr>
            <w:r w:rsidRPr="00DB0245">
              <w:rPr>
                <w:rFonts w:ascii="Century Gothic" w:eastAsia="Times New Roman" w:hAnsi="Century Gothic" w:cs="Calibri"/>
                <w:b/>
                <w:bCs/>
                <w:color w:val="000000"/>
                <w:sz w:val="16"/>
                <w:szCs w:val="16"/>
              </w:rPr>
              <w:t>Escalation Level</w:t>
            </w:r>
          </w:p>
        </w:tc>
      </w:tr>
      <w:tr w:rsidR="00237466" w:rsidRPr="00DB0245" w14:paraId="02824A73" w14:textId="77777777" w:rsidTr="00237466">
        <w:trPr>
          <w:trHeight w:val="1439"/>
        </w:trPr>
        <w:tc>
          <w:tcPr>
            <w:tcW w:w="1435" w:type="dxa"/>
            <w:tcBorders>
              <w:top w:val="nil"/>
              <w:left w:val="single" w:sz="4" w:space="0" w:color="808080"/>
              <w:bottom w:val="single" w:sz="4" w:space="0" w:color="808080"/>
              <w:right w:val="single" w:sz="4" w:space="0" w:color="808080"/>
            </w:tcBorders>
            <w:shd w:val="clear" w:color="000000" w:fill="A9DA74"/>
            <w:vAlign w:val="center"/>
            <w:hideMark/>
          </w:tcPr>
          <w:p w14:paraId="690BF48F"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Assign a unique identifier to each issue for easy tracking and reference.</w:t>
            </w:r>
          </w:p>
        </w:tc>
        <w:tc>
          <w:tcPr>
            <w:tcW w:w="1170" w:type="dxa"/>
            <w:tcBorders>
              <w:top w:val="nil"/>
              <w:left w:val="nil"/>
              <w:bottom w:val="single" w:sz="4" w:space="0" w:color="808080"/>
              <w:right w:val="single" w:sz="4" w:space="0" w:color="808080"/>
            </w:tcBorders>
            <w:shd w:val="clear" w:color="000000" w:fill="A9DA74"/>
            <w:vAlign w:val="center"/>
            <w:hideMark/>
          </w:tcPr>
          <w:p w14:paraId="0AB1F0BD"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Name the individual currently handling the issue.</w:t>
            </w:r>
          </w:p>
        </w:tc>
        <w:tc>
          <w:tcPr>
            <w:tcW w:w="1350" w:type="dxa"/>
            <w:tcBorders>
              <w:top w:val="nil"/>
              <w:left w:val="nil"/>
              <w:bottom w:val="single" w:sz="4" w:space="0" w:color="808080"/>
              <w:right w:val="single" w:sz="4" w:space="0" w:color="808080"/>
            </w:tcBorders>
            <w:shd w:val="clear" w:color="000000" w:fill="A9DA74"/>
            <w:vAlign w:val="center"/>
            <w:hideMark/>
          </w:tcPr>
          <w:p w14:paraId="676D2D84"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Specify the job title or role of the person responsible.</w:t>
            </w:r>
          </w:p>
        </w:tc>
        <w:tc>
          <w:tcPr>
            <w:tcW w:w="1530" w:type="dxa"/>
            <w:tcBorders>
              <w:top w:val="nil"/>
              <w:left w:val="nil"/>
              <w:bottom w:val="single" w:sz="4" w:space="0" w:color="808080"/>
              <w:right w:val="single" w:sz="4" w:space="0" w:color="808080"/>
            </w:tcBorders>
            <w:shd w:val="clear" w:color="000000" w:fill="A9DA74"/>
            <w:vAlign w:val="center"/>
            <w:hideMark/>
          </w:tcPr>
          <w:p w14:paraId="62781D42"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Define specific conditions under which the issue is escalated.</w:t>
            </w:r>
          </w:p>
        </w:tc>
        <w:tc>
          <w:tcPr>
            <w:tcW w:w="1170" w:type="dxa"/>
            <w:tcBorders>
              <w:top w:val="nil"/>
              <w:left w:val="nil"/>
              <w:bottom w:val="single" w:sz="4" w:space="0" w:color="808080"/>
              <w:right w:val="single" w:sz="4" w:space="0" w:color="808080"/>
            </w:tcBorders>
            <w:shd w:val="clear" w:color="000000" w:fill="A9DA74"/>
            <w:vAlign w:val="center"/>
            <w:hideMark/>
          </w:tcPr>
          <w:p w14:paraId="350753EE"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Rate the severity of the issue (e.g., Low, Medium, High).</w:t>
            </w:r>
          </w:p>
        </w:tc>
        <w:tc>
          <w:tcPr>
            <w:tcW w:w="1530" w:type="dxa"/>
            <w:tcBorders>
              <w:top w:val="nil"/>
              <w:left w:val="nil"/>
              <w:bottom w:val="single" w:sz="4" w:space="0" w:color="808080"/>
              <w:right w:val="single" w:sz="4" w:space="0" w:color="808080"/>
            </w:tcBorders>
            <w:shd w:val="clear" w:color="000000" w:fill="A9DA74"/>
            <w:vAlign w:val="center"/>
            <w:hideMark/>
          </w:tcPr>
          <w:p w14:paraId="752B9AF6"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Classify the issue by urgency (e.g., Routine, Urgent, Emergency).</w:t>
            </w:r>
          </w:p>
        </w:tc>
        <w:tc>
          <w:tcPr>
            <w:tcW w:w="1350" w:type="dxa"/>
            <w:tcBorders>
              <w:top w:val="nil"/>
              <w:left w:val="nil"/>
              <w:bottom w:val="single" w:sz="4" w:space="0" w:color="808080"/>
              <w:right w:val="single" w:sz="4" w:space="0" w:color="808080"/>
            </w:tcBorders>
            <w:shd w:val="clear" w:color="000000" w:fill="A9DA74"/>
            <w:vAlign w:val="center"/>
            <w:hideMark/>
          </w:tcPr>
          <w:p w14:paraId="24E4D6D7"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Provide a detailed description of the issue.</w:t>
            </w:r>
          </w:p>
        </w:tc>
        <w:tc>
          <w:tcPr>
            <w:tcW w:w="1530" w:type="dxa"/>
            <w:tcBorders>
              <w:top w:val="nil"/>
              <w:left w:val="nil"/>
              <w:bottom w:val="single" w:sz="4" w:space="0" w:color="808080"/>
              <w:right w:val="single" w:sz="4" w:space="0" w:color="808080"/>
            </w:tcBorders>
            <w:shd w:val="clear" w:color="000000" w:fill="A9DA74"/>
            <w:vAlign w:val="center"/>
            <w:hideMark/>
          </w:tcPr>
          <w:p w14:paraId="7A12B92A"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Outline what a successful resolution looks like for the issue.</w:t>
            </w:r>
          </w:p>
        </w:tc>
        <w:tc>
          <w:tcPr>
            <w:tcW w:w="1260" w:type="dxa"/>
            <w:tcBorders>
              <w:top w:val="nil"/>
              <w:left w:val="nil"/>
              <w:bottom w:val="single" w:sz="4" w:space="0" w:color="808080"/>
              <w:right w:val="single" w:sz="4" w:space="0" w:color="808080"/>
            </w:tcBorders>
            <w:shd w:val="clear" w:color="000000" w:fill="A9DA74"/>
            <w:vAlign w:val="center"/>
            <w:hideMark/>
          </w:tcPr>
          <w:p w14:paraId="3B566FE7"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Note the working hours during which the issue can be addressed.</w:t>
            </w:r>
          </w:p>
        </w:tc>
        <w:tc>
          <w:tcPr>
            <w:tcW w:w="1260" w:type="dxa"/>
            <w:tcBorders>
              <w:top w:val="nil"/>
              <w:left w:val="nil"/>
              <w:bottom w:val="single" w:sz="4" w:space="0" w:color="808080"/>
              <w:right w:val="single" w:sz="4" w:space="0" w:color="808080"/>
            </w:tcBorders>
            <w:shd w:val="clear" w:color="000000" w:fill="A9DA74"/>
            <w:vAlign w:val="center"/>
            <w:hideMark/>
          </w:tcPr>
          <w:p w14:paraId="7E0FBD44"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Update the current status of the issue (e.g., Open, In Progress, Resolved).</w:t>
            </w:r>
          </w:p>
        </w:tc>
        <w:tc>
          <w:tcPr>
            <w:tcW w:w="1710" w:type="dxa"/>
            <w:tcBorders>
              <w:top w:val="nil"/>
              <w:left w:val="nil"/>
              <w:bottom w:val="single" w:sz="4" w:space="0" w:color="808080"/>
              <w:right w:val="single" w:sz="4" w:space="0" w:color="808080"/>
            </w:tcBorders>
            <w:shd w:val="clear" w:color="000000" w:fill="A9DA74"/>
            <w:vAlign w:val="center"/>
            <w:hideMark/>
          </w:tcPr>
          <w:p w14:paraId="3CDCDD6D"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b/>
                <w:bCs/>
                <w:color w:val="000000"/>
                <w:sz w:val="16"/>
                <w:szCs w:val="16"/>
              </w:rPr>
              <w:t>1st Escalation:</w:t>
            </w:r>
            <w:r w:rsidRPr="00DB0245">
              <w:rPr>
                <w:rFonts w:ascii="Century Gothic" w:eastAsia="Times New Roman" w:hAnsi="Century Gothic" w:cs="Calibri"/>
                <w:color w:val="000000"/>
                <w:sz w:val="16"/>
                <w:szCs w:val="16"/>
              </w:rPr>
              <w:br/>
              <w:t>Initial escalation step, usually involving direct supervisors or project leads.</w:t>
            </w:r>
          </w:p>
        </w:tc>
        <w:tc>
          <w:tcPr>
            <w:tcW w:w="1710" w:type="dxa"/>
            <w:tcBorders>
              <w:top w:val="nil"/>
              <w:left w:val="nil"/>
              <w:bottom w:val="single" w:sz="4" w:space="0" w:color="808080"/>
              <w:right w:val="single" w:sz="4" w:space="0" w:color="808080"/>
            </w:tcBorders>
            <w:shd w:val="clear" w:color="000000" w:fill="A9DA74"/>
            <w:vAlign w:val="center"/>
            <w:hideMark/>
          </w:tcPr>
          <w:p w14:paraId="00278507"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b/>
                <w:bCs/>
                <w:color w:val="000000"/>
                <w:sz w:val="16"/>
                <w:szCs w:val="16"/>
              </w:rPr>
              <w:t>2nd Escalation:</w:t>
            </w:r>
            <w:r w:rsidRPr="00DB0245">
              <w:rPr>
                <w:rFonts w:ascii="Century Gothic" w:eastAsia="Times New Roman" w:hAnsi="Century Gothic" w:cs="Calibri"/>
                <w:color w:val="000000"/>
                <w:sz w:val="16"/>
                <w:szCs w:val="16"/>
              </w:rPr>
              <w:br/>
              <w:t>Further escalation typically to a project manager or department head.</w:t>
            </w:r>
          </w:p>
        </w:tc>
        <w:tc>
          <w:tcPr>
            <w:tcW w:w="1710" w:type="dxa"/>
            <w:tcBorders>
              <w:top w:val="nil"/>
              <w:left w:val="nil"/>
              <w:bottom w:val="single" w:sz="4" w:space="0" w:color="808080"/>
              <w:right w:val="single" w:sz="4" w:space="0" w:color="808080"/>
            </w:tcBorders>
            <w:shd w:val="clear" w:color="000000" w:fill="A9DA74"/>
            <w:vAlign w:val="center"/>
            <w:hideMark/>
          </w:tcPr>
          <w:p w14:paraId="07271CA3" w14:textId="77777777" w:rsidR="00DB0245" w:rsidRPr="00DB0245" w:rsidRDefault="00DB0245" w:rsidP="00DB0245">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b/>
                <w:bCs/>
                <w:color w:val="000000"/>
                <w:sz w:val="16"/>
                <w:szCs w:val="16"/>
              </w:rPr>
              <w:t>3rd Escalation:</w:t>
            </w:r>
            <w:r w:rsidRPr="00DB0245">
              <w:rPr>
                <w:rFonts w:ascii="Century Gothic" w:eastAsia="Times New Roman" w:hAnsi="Century Gothic" w:cs="Calibri"/>
                <w:color w:val="000000"/>
                <w:sz w:val="16"/>
                <w:szCs w:val="16"/>
              </w:rPr>
              <w:br/>
              <w:t>High-level escalation, often involving senior management or executives.</w:t>
            </w:r>
          </w:p>
        </w:tc>
      </w:tr>
      <w:tr w:rsidR="008D3E84" w:rsidRPr="00DB0245" w14:paraId="7A00C268" w14:textId="77777777" w:rsidTr="00057286">
        <w:trPr>
          <w:trHeight w:val="1742"/>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5B6EC63A"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PC-001</w:t>
            </w:r>
          </w:p>
        </w:tc>
        <w:tc>
          <w:tcPr>
            <w:tcW w:w="1170" w:type="dxa"/>
            <w:tcBorders>
              <w:top w:val="nil"/>
              <w:left w:val="nil"/>
              <w:bottom w:val="single" w:sz="4" w:space="0" w:color="A6A6A6"/>
              <w:right w:val="single" w:sz="4" w:space="0" w:color="A6A6A6"/>
            </w:tcBorders>
            <w:shd w:val="clear" w:color="auto" w:fill="auto"/>
            <w:vAlign w:val="center"/>
            <w:hideMark/>
          </w:tcPr>
          <w:p w14:paraId="43B79351"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Lori Garcia</w:t>
            </w:r>
          </w:p>
        </w:tc>
        <w:tc>
          <w:tcPr>
            <w:tcW w:w="1350" w:type="dxa"/>
            <w:tcBorders>
              <w:top w:val="nil"/>
              <w:left w:val="nil"/>
              <w:bottom w:val="single" w:sz="4" w:space="0" w:color="A6A6A6"/>
              <w:right w:val="single" w:sz="4" w:space="0" w:color="A6A6A6"/>
            </w:tcBorders>
            <w:shd w:val="clear" w:color="auto" w:fill="auto"/>
            <w:vAlign w:val="center"/>
            <w:hideMark/>
          </w:tcPr>
          <w:p w14:paraId="749B51C1"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Project Coordinator</w:t>
            </w:r>
          </w:p>
        </w:tc>
        <w:tc>
          <w:tcPr>
            <w:tcW w:w="1530" w:type="dxa"/>
            <w:tcBorders>
              <w:top w:val="nil"/>
              <w:left w:val="nil"/>
              <w:bottom w:val="single" w:sz="4" w:space="0" w:color="A6A6A6"/>
              <w:right w:val="single" w:sz="4" w:space="0" w:color="A6A6A6"/>
            </w:tcBorders>
            <w:shd w:val="clear" w:color="auto" w:fill="auto"/>
            <w:vAlign w:val="center"/>
            <w:hideMark/>
          </w:tcPr>
          <w:p w14:paraId="059C5653"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Issue remains unresolved for 24 hours beyond the initial deadline</w:t>
            </w:r>
          </w:p>
        </w:tc>
        <w:tc>
          <w:tcPr>
            <w:tcW w:w="1170" w:type="dxa"/>
            <w:tcBorders>
              <w:top w:val="nil"/>
              <w:left w:val="single" w:sz="4" w:space="0" w:color="A6A6A6"/>
              <w:bottom w:val="single" w:sz="4" w:space="0" w:color="A6A6A6"/>
              <w:right w:val="single" w:sz="4" w:space="0" w:color="A6A6A6"/>
            </w:tcBorders>
            <w:shd w:val="clear" w:color="000000" w:fill="FF0000"/>
            <w:vAlign w:val="center"/>
            <w:hideMark/>
          </w:tcPr>
          <w:p w14:paraId="59A84F58" w14:textId="780BCF50" w:rsidR="008D3E84" w:rsidRPr="008D3E84" w:rsidRDefault="008D3E84" w:rsidP="008D3E84">
            <w:pPr>
              <w:spacing w:after="0" w:line="240" w:lineRule="auto"/>
              <w:rPr>
                <w:rFonts w:ascii="Century Gothic" w:eastAsia="Times New Roman" w:hAnsi="Century Gothic" w:cs="Calibri"/>
                <w:color w:val="000000"/>
                <w:sz w:val="20"/>
                <w:szCs w:val="20"/>
              </w:rPr>
            </w:pPr>
            <w:r w:rsidRPr="008D3E84">
              <w:rPr>
                <w:rFonts w:ascii="Century Gothic" w:hAnsi="Century Gothic" w:cs="Calibri"/>
                <w:color w:val="000000"/>
                <w:sz w:val="20"/>
                <w:szCs w:val="20"/>
              </w:rPr>
              <w:t>High</w:t>
            </w:r>
          </w:p>
        </w:tc>
        <w:tc>
          <w:tcPr>
            <w:tcW w:w="1530" w:type="dxa"/>
            <w:tcBorders>
              <w:top w:val="nil"/>
              <w:left w:val="nil"/>
              <w:bottom w:val="single" w:sz="4" w:space="0" w:color="A6A6A6"/>
              <w:right w:val="single" w:sz="4" w:space="0" w:color="A6A6A6"/>
            </w:tcBorders>
            <w:shd w:val="clear" w:color="auto" w:fill="auto"/>
            <w:vAlign w:val="center"/>
            <w:hideMark/>
          </w:tcPr>
          <w:p w14:paraId="28F8CEB8"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Emergency</w:t>
            </w:r>
          </w:p>
        </w:tc>
        <w:tc>
          <w:tcPr>
            <w:tcW w:w="1350" w:type="dxa"/>
            <w:tcBorders>
              <w:top w:val="nil"/>
              <w:left w:val="nil"/>
              <w:bottom w:val="single" w:sz="4" w:space="0" w:color="A6A6A6"/>
              <w:right w:val="single" w:sz="4" w:space="0" w:color="A6A6A6"/>
            </w:tcBorders>
            <w:shd w:val="clear" w:color="auto" w:fill="auto"/>
            <w:vAlign w:val="center"/>
            <w:hideMark/>
          </w:tcPr>
          <w:p w14:paraId="6C1F23F6"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A critical server failure is impacting client data transactions.</w:t>
            </w:r>
          </w:p>
        </w:tc>
        <w:tc>
          <w:tcPr>
            <w:tcW w:w="1530" w:type="dxa"/>
            <w:tcBorders>
              <w:top w:val="nil"/>
              <w:left w:val="nil"/>
              <w:bottom w:val="single" w:sz="4" w:space="0" w:color="A6A6A6"/>
              <w:right w:val="single" w:sz="4" w:space="0" w:color="A6A6A6"/>
            </w:tcBorders>
            <w:shd w:val="clear" w:color="auto" w:fill="auto"/>
            <w:vAlign w:val="center"/>
            <w:hideMark/>
          </w:tcPr>
          <w:p w14:paraId="01B37A46"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Restore server functionality and secure client data within three hours.</w:t>
            </w:r>
          </w:p>
        </w:tc>
        <w:tc>
          <w:tcPr>
            <w:tcW w:w="1260" w:type="dxa"/>
            <w:tcBorders>
              <w:top w:val="nil"/>
              <w:left w:val="nil"/>
              <w:bottom w:val="single" w:sz="4" w:space="0" w:color="A6A6A6"/>
              <w:right w:val="single" w:sz="4" w:space="0" w:color="A6A6A6"/>
            </w:tcBorders>
            <w:shd w:val="clear" w:color="auto" w:fill="auto"/>
            <w:vAlign w:val="center"/>
            <w:hideMark/>
          </w:tcPr>
          <w:p w14:paraId="5D66841A"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24/7</w:t>
            </w:r>
          </w:p>
        </w:tc>
        <w:tc>
          <w:tcPr>
            <w:tcW w:w="1260" w:type="dxa"/>
            <w:tcBorders>
              <w:top w:val="nil"/>
              <w:left w:val="single" w:sz="4" w:space="0" w:color="A6A6A6"/>
              <w:bottom w:val="single" w:sz="4" w:space="0" w:color="A6A6A6"/>
              <w:right w:val="single" w:sz="4" w:space="0" w:color="A6A6A6"/>
            </w:tcBorders>
            <w:shd w:val="clear" w:color="auto" w:fill="DAE9F7" w:themeFill="text2" w:themeFillTint="1A"/>
            <w:vAlign w:val="center"/>
          </w:tcPr>
          <w:p w14:paraId="40E6CDE3" w14:textId="780F5322" w:rsidR="008D3E84" w:rsidRPr="00DB0245" w:rsidRDefault="008D3E84" w:rsidP="008D3E84">
            <w:pPr>
              <w:spacing w:after="0" w:line="240" w:lineRule="auto"/>
              <w:rPr>
                <w:rFonts w:ascii="Century Gothic" w:eastAsia="Times New Roman" w:hAnsi="Century Gothic" w:cs="Calibri"/>
                <w:b/>
                <w:bCs/>
                <w:sz w:val="18"/>
                <w:szCs w:val="18"/>
              </w:rPr>
            </w:pPr>
            <w:r>
              <w:rPr>
                <w:rFonts w:ascii="Century Gothic" w:eastAsia="Times New Roman" w:hAnsi="Century Gothic" w:cs="Calibri"/>
                <w:b/>
                <w:bCs/>
                <w:sz w:val="18"/>
                <w:szCs w:val="18"/>
              </w:rPr>
              <w:t>In progress</w:t>
            </w:r>
          </w:p>
        </w:tc>
        <w:tc>
          <w:tcPr>
            <w:tcW w:w="1710" w:type="dxa"/>
            <w:tcBorders>
              <w:top w:val="nil"/>
              <w:left w:val="nil"/>
              <w:bottom w:val="single" w:sz="4" w:space="0" w:color="A6A6A6"/>
              <w:right w:val="single" w:sz="4" w:space="0" w:color="A6A6A6"/>
            </w:tcBorders>
            <w:shd w:val="clear" w:color="auto" w:fill="auto"/>
            <w:vAlign w:val="center"/>
            <w:hideMark/>
          </w:tcPr>
          <w:p w14:paraId="71755248"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Escalate to IT Supervisor if not resolved within one hour.</w:t>
            </w:r>
          </w:p>
        </w:tc>
        <w:tc>
          <w:tcPr>
            <w:tcW w:w="1710" w:type="dxa"/>
            <w:tcBorders>
              <w:top w:val="nil"/>
              <w:left w:val="nil"/>
              <w:bottom w:val="single" w:sz="4" w:space="0" w:color="A6A6A6"/>
              <w:right w:val="single" w:sz="4" w:space="0" w:color="A6A6A6"/>
            </w:tcBorders>
            <w:shd w:val="clear" w:color="auto" w:fill="auto"/>
            <w:vAlign w:val="center"/>
            <w:hideMark/>
          </w:tcPr>
          <w:p w14:paraId="3CE285AC"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Escalate to Project Manager for intervention if downtime exceeds two hours.</w:t>
            </w:r>
          </w:p>
        </w:tc>
        <w:tc>
          <w:tcPr>
            <w:tcW w:w="1710" w:type="dxa"/>
            <w:tcBorders>
              <w:top w:val="nil"/>
              <w:left w:val="nil"/>
              <w:bottom w:val="single" w:sz="4" w:space="0" w:color="A6A6A6"/>
              <w:right w:val="single" w:sz="4" w:space="0" w:color="A6A6A6"/>
            </w:tcBorders>
            <w:shd w:val="clear" w:color="auto" w:fill="auto"/>
            <w:vAlign w:val="center"/>
            <w:hideMark/>
          </w:tcPr>
          <w:p w14:paraId="592EF884" w14:textId="77777777" w:rsidR="008D3E84" w:rsidRPr="00DB0245" w:rsidRDefault="008D3E84" w:rsidP="008D3E84">
            <w:pPr>
              <w:spacing w:after="0" w:line="240" w:lineRule="auto"/>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Notify and involve CTO if the issue persists beyond three hours.</w:t>
            </w:r>
          </w:p>
        </w:tc>
      </w:tr>
      <w:tr w:rsidR="008D3E84" w:rsidRPr="00DB0245" w14:paraId="6428B77A" w14:textId="77777777" w:rsidTr="00057286">
        <w:trPr>
          <w:trHeight w:val="1742"/>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A2F038D"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170" w:type="dxa"/>
            <w:tcBorders>
              <w:top w:val="nil"/>
              <w:left w:val="nil"/>
              <w:bottom w:val="single" w:sz="4" w:space="0" w:color="A6A6A6"/>
              <w:right w:val="single" w:sz="4" w:space="0" w:color="A6A6A6"/>
            </w:tcBorders>
            <w:shd w:val="clear" w:color="auto" w:fill="auto"/>
            <w:vAlign w:val="center"/>
            <w:hideMark/>
          </w:tcPr>
          <w:p w14:paraId="48A7DDC3"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350" w:type="dxa"/>
            <w:tcBorders>
              <w:top w:val="nil"/>
              <w:left w:val="nil"/>
              <w:bottom w:val="single" w:sz="4" w:space="0" w:color="A6A6A6"/>
              <w:right w:val="single" w:sz="4" w:space="0" w:color="A6A6A6"/>
            </w:tcBorders>
            <w:shd w:val="clear" w:color="auto" w:fill="auto"/>
            <w:vAlign w:val="center"/>
            <w:hideMark/>
          </w:tcPr>
          <w:p w14:paraId="6AF35BC0"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530" w:type="dxa"/>
            <w:tcBorders>
              <w:top w:val="nil"/>
              <w:left w:val="nil"/>
              <w:bottom w:val="single" w:sz="4" w:space="0" w:color="A6A6A6"/>
              <w:right w:val="single" w:sz="4" w:space="0" w:color="A6A6A6"/>
            </w:tcBorders>
            <w:shd w:val="clear" w:color="auto" w:fill="auto"/>
            <w:vAlign w:val="center"/>
            <w:hideMark/>
          </w:tcPr>
          <w:p w14:paraId="1513D3C2"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170" w:type="dxa"/>
            <w:tcBorders>
              <w:top w:val="single" w:sz="4" w:space="0" w:color="A6A6A6"/>
              <w:left w:val="single" w:sz="4" w:space="0" w:color="A6A6A6"/>
              <w:bottom w:val="single" w:sz="4" w:space="0" w:color="A6A6A6"/>
              <w:right w:val="single" w:sz="4" w:space="0" w:color="A6A6A6"/>
            </w:tcBorders>
            <w:shd w:val="clear" w:color="000000" w:fill="FFC000"/>
            <w:vAlign w:val="center"/>
            <w:hideMark/>
          </w:tcPr>
          <w:p w14:paraId="34AF6875" w14:textId="3EAE77CC" w:rsidR="008D3E84" w:rsidRPr="008D3E84" w:rsidRDefault="008D3E84" w:rsidP="008D3E84">
            <w:pPr>
              <w:spacing w:after="0" w:line="240" w:lineRule="auto"/>
              <w:rPr>
                <w:rFonts w:ascii="Century Gothic" w:eastAsia="Times New Roman" w:hAnsi="Century Gothic" w:cs="Calibri"/>
                <w:color w:val="000000"/>
                <w:sz w:val="20"/>
                <w:szCs w:val="20"/>
              </w:rPr>
            </w:pPr>
            <w:r w:rsidRPr="008D3E84">
              <w:rPr>
                <w:rFonts w:ascii="Century Gothic" w:hAnsi="Century Gothic" w:cs="Calibri"/>
                <w:color w:val="000000"/>
                <w:sz w:val="20"/>
                <w:szCs w:val="20"/>
              </w:rPr>
              <w:t>Medium</w:t>
            </w:r>
          </w:p>
        </w:tc>
        <w:tc>
          <w:tcPr>
            <w:tcW w:w="1530" w:type="dxa"/>
            <w:tcBorders>
              <w:top w:val="nil"/>
              <w:left w:val="nil"/>
              <w:bottom w:val="single" w:sz="4" w:space="0" w:color="A6A6A6"/>
              <w:right w:val="single" w:sz="4" w:space="0" w:color="A6A6A6"/>
            </w:tcBorders>
            <w:shd w:val="clear" w:color="auto" w:fill="auto"/>
            <w:vAlign w:val="center"/>
            <w:hideMark/>
          </w:tcPr>
          <w:p w14:paraId="48472612"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350" w:type="dxa"/>
            <w:tcBorders>
              <w:top w:val="nil"/>
              <w:left w:val="nil"/>
              <w:bottom w:val="single" w:sz="4" w:space="0" w:color="A6A6A6"/>
              <w:right w:val="single" w:sz="4" w:space="0" w:color="A6A6A6"/>
            </w:tcBorders>
            <w:shd w:val="clear" w:color="auto" w:fill="auto"/>
            <w:vAlign w:val="center"/>
            <w:hideMark/>
          </w:tcPr>
          <w:p w14:paraId="6C8C6B03"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530" w:type="dxa"/>
            <w:tcBorders>
              <w:top w:val="nil"/>
              <w:left w:val="nil"/>
              <w:bottom w:val="single" w:sz="4" w:space="0" w:color="A6A6A6"/>
              <w:right w:val="single" w:sz="4" w:space="0" w:color="A6A6A6"/>
            </w:tcBorders>
            <w:shd w:val="clear" w:color="auto" w:fill="auto"/>
            <w:vAlign w:val="center"/>
            <w:hideMark/>
          </w:tcPr>
          <w:p w14:paraId="61F23033"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260" w:type="dxa"/>
            <w:tcBorders>
              <w:top w:val="nil"/>
              <w:left w:val="nil"/>
              <w:bottom w:val="single" w:sz="4" w:space="0" w:color="A6A6A6"/>
              <w:right w:val="single" w:sz="4" w:space="0" w:color="A6A6A6"/>
            </w:tcBorders>
            <w:shd w:val="clear" w:color="auto" w:fill="auto"/>
            <w:vAlign w:val="center"/>
            <w:hideMark/>
          </w:tcPr>
          <w:p w14:paraId="232FF3C3"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260" w:type="dxa"/>
            <w:tcBorders>
              <w:top w:val="single" w:sz="4" w:space="0" w:color="A6A6A6"/>
              <w:left w:val="single" w:sz="4" w:space="0" w:color="A6A6A6"/>
              <w:bottom w:val="single" w:sz="4" w:space="0" w:color="A6A6A6"/>
              <w:right w:val="single" w:sz="4" w:space="0" w:color="A6A6A6"/>
            </w:tcBorders>
            <w:shd w:val="clear" w:color="auto" w:fill="FAE2D5" w:themeFill="accent2" w:themeFillTint="33"/>
            <w:vAlign w:val="center"/>
            <w:hideMark/>
          </w:tcPr>
          <w:p w14:paraId="01A75483" w14:textId="39F24839" w:rsidR="008D3E84" w:rsidRPr="00DB0245" w:rsidRDefault="008D3E84" w:rsidP="008D3E84">
            <w:pPr>
              <w:spacing w:after="0" w:line="240" w:lineRule="auto"/>
              <w:rPr>
                <w:rFonts w:ascii="Century Gothic" w:eastAsia="Times New Roman" w:hAnsi="Century Gothic" w:cs="Calibri"/>
                <w:b/>
                <w:bCs/>
                <w:sz w:val="18"/>
                <w:szCs w:val="18"/>
              </w:rPr>
            </w:pPr>
            <w:r>
              <w:rPr>
                <w:rFonts w:ascii="Century Gothic" w:eastAsia="Times New Roman" w:hAnsi="Century Gothic" w:cs="Calibri"/>
                <w:b/>
                <w:bCs/>
                <w:sz w:val="18"/>
                <w:szCs w:val="18"/>
              </w:rPr>
              <w:t>Open</w:t>
            </w:r>
          </w:p>
        </w:tc>
        <w:tc>
          <w:tcPr>
            <w:tcW w:w="1710" w:type="dxa"/>
            <w:tcBorders>
              <w:top w:val="nil"/>
              <w:left w:val="nil"/>
              <w:bottom w:val="single" w:sz="4" w:space="0" w:color="A6A6A6"/>
              <w:right w:val="single" w:sz="4" w:space="0" w:color="A6A6A6"/>
            </w:tcBorders>
            <w:shd w:val="clear" w:color="auto" w:fill="auto"/>
            <w:vAlign w:val="center"/>
            <w:hideMark/>
          </w:tcPr>
          <w:p w14:paraId="0B61E2CF"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710" w:type="dxa"/>
            <w:tcBorders>
              <w:top w:val="nil"/>
              <w:left w:val="nil"/>
              <w:bottom w:val="single" w:sz="4" w:space="0" w:color="A6A6A6"/>
              <w:right w:val="single" w:sz="4" w:space="0" w:color="A6A6A6"/>
            </w:tcBorders>
            <w:shd w:val="clear" w:color="auto" w:fill="auto"/>
            <w:vAlign w:val="center"/>
            <w:hideMark/>
          </w:tcPr>
          <w:p w14:paraId="4546E209"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710" w:type="dxa"/>
            <w:tcBorders>
              <w:top w:val="nil"/>
              <w:left w:val="nil"/>
              <w:bottom w:val="single" w:sz="4" w:space="0" w:color="A6A6A6"/>
              <w:right w:val="single" w:sz="4" w:space="0" w:color="A6A6A6"/>
            </w:tcBorders>
            <w:shd w:val="clear" w:color="auto" w:fill="auto"/>
            <w:vAlign w:val="center"/>
            <w:hideMark/>
          </w:tcPr>
          <w:p w14:paraId="4B5A5982"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r>
      <w:tr w:rsidR="008D3E84" w:rsidRPr="00DB0245" w14:paraId="11D1284D" w14:textId="77777777" w:rsidTr="00057286">
        <w:trPr>
          <w:trHeight w:val="1742"/>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0913A8B4"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170" w:type="dxa"/>
            <w:tcBorders>
              <w:top w:val="nil"/>
              <w:left w:val="nil"/>
              <w:bottom w:val="single" w:sz="4" w:space="0" w:color="A6A6A6"/>
              <w:right w:val="single" w:sz="4" w:space="0" w:color="A6A6A6"/>
            </w:tcBorders>
            <w:shd w:val="clear" w:color="auto" w:fill="auto"/>
            <w:vAlign w:val="center"/>
            <w:hideMark/>
          </w:tcPr>
          <w:p w14:paraId="523BABA6"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350" w:type="dxa"/>
            <w:tcBorders>
              <w:top w:val="nil"/>
              <w:left w:val="nil"/>
              <w:bottom w:val="single" w:sz="4" w:space="0" w:color="A6A6A6"/>
              <w:right w:val="single" w:sz="4" w:space="0" w:color="A6A6A6"/>
            </w:tcBorders>
            <w:shd w:val="clear" w:color="auto" w:fill="auto"/>
            <w:vAlign w:val="center"/>
            <w:hideMark/>
          </w:tcPr>
          <w:p w14:paraId="5634EA3A"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530" w:type="dxa"/>
            <w:tcBorders>
              <w:top w:val="nil"/>
              <w:left w:val="nil"/>
              <w:bottom w:val="single" w:sz="4" w:space="0" w:color="A6A6A6"/>
              <w:right w:val="single" w:sz="4" w:space="0" w:color="A6A6A6"/>
            </w:tcBorders>
            <w:shd w:val="clear" w:color="auto" w:fill="auto"/>
            <w:vAlign w:val="center"/>
            <w:hideMark/>
          </w:tcPr>
          <w:p w14:paraId="470A94A0"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170" w:type="dxa"/>
            <w:tcBorders>
              <w:top w:val="single" w:sz="4" w:space="0" w:color="A6A6A6"/>
              <w:left w:val="single" w:sz="4" w:space="0" w:color="A6A6A6"/>
              <w:bottom w:val="single" w:sz="4" w:space="0" w:color="A6A6A6"/>
              <w:right w:val="single" w:sz="4" w:space="0" w:color="A6A6A6"/>
            </w:tcBorders>
            <w:shd w:val="clear" w:color="000000" w:fill="15C2FF"/>
            <w:vAlign w:val="center"/>
            <w:hideMark/>
          </w:tcPr>
          <w:p w14:paraId="7BF4AAFE" w14:textId="3864F8D3" w:rsidR="008D3E84" w:rsidRPr="008D3E84" w:rsidRDefault="008D3E84" w:rsidP="008D3E84">
            <w:pPr>
              <w:spacing w:after="0" w:line="240" w:lineRule="auto"/>
              <w:rPr>
                <w:rFonts w:ascii="Century Gothic" w:eastAsia="Times New Roman" w:hAnsi="Century Gothic" w:cs="Calibri"/>
                <w:color w:val="000000"/>
                <w:sz w:val="20"/>
                <w:szCs w:val="20"/>
              </w:rPr>
            </w:pPr>
            <w:r w:rsidRPr="008D3E84">
              <w:rPr>
                <w:rFonts w:ascii="Century Gothic" w:hAnsi="Century Gothic" w:cs="Calibri"/>
                <w:color w:val="000000"/>
                <w:sz w:val="20"/>
                <w:szCs w:val="20"/>
              </w:rPr>
              <w:t>Low</w:t>
            </w:r>
          </w:p>
        </w:tc>
        <w:tc>
          <w:tcPr>
            <w:tcW w:w="1530" w:type="dxa"/>
            <w:tcBorders>
              <w:top w:val="nil"/>
              <w:left w:val="nil"/>
              <w:bottom w:val="single" w:sz="4" w:space="0" w:color="A6A6A6"/>
              <w:right w:val="single" w:sz="4" w:space="0" w:color="A6A6A6"/>
            </w:tcBorders>
            <w:shd w:val="clear" w:color="auto" w:fill="auto"/>
            <w:vAlign w:val="center"/>
            <w:hideMark/>
          </w:tcPr>
          <w:p w14:paraId="7450CF8D"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350" w:type="dxa"/>
            <w:tcBorders>
              <w:top w:val="nil"/>
              <w:left w:val="nil"/>
              <w:bottom w:val="single" w:sz="4" w:space="0" w:color="A6A6A6"/>
              <w:right w:val="single" w:sz="4" w:space="0" w:color="A6A6A6"/>
            </w:tcBorders>
            <w:shd w:val="clear" w:color="auto" w:fill="auto"/>
            <w:vAlign w:val="center"/>
            <w:hideMark/>
          </w:tcPr>
          <w:p w14:paraId="5B374909"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530" w:type="dxa"/>
            <w:tcBorders>
              <w:top w:val="nil"/>
              <w:left w:val="nil"/>
              <w:bottom w:val="single" w:sz="4" w:space="0" w:color="A6A6A6"/>
              <w:right w:val="single" w:sz="4" w:space="0" w:color="A6A6A6"/>
            </w:tcBorders>
            <w:shd w:val="clear" w:color="auto" w:fill="auto"/>
            <w:vAlign w:val="center"/>
            <w:hideMark/>
          </w:tcPr>
          <w:p w14:paraId="72F9BF00"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260" w:type="dxa"/>
            <w:tcBorders>
              <w:top w:val="nil"/>
              <w:left w:val="nil"/>
              <w:bottom w:val="single" w:sz="4" w:space="0" w:color="A6A6A6"/>
              <w:right w:val="single" w:sz="4" w:space="0" w:color="A6A6A6"/>
            </w:tcBorders>
            <w:shd w:val="clear" w:color="auto" w:fill="auto"/>
            <w:vAlign w:val="center"/>
            <w:hideMark/>
          </w:tcPr>
          <w:p w14:paraId="72214FF1"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260" w:type="dxa"/>
            <w:tcBorders>
              <w:top w:val="single" w:sz="4" w:space="0" w:color="A6A6A6"/>
              <w:left w:val="single" w:sz="4" w:space="0" w:color="A6A6A6"/>
              <w:bottom w:val="single" w:sz="4" w:space="0" w:color="A6A6A6"/>
              <w:right w:val="single" w:sz="4" w:space="0" w:color="A6A6A6"/>
            </w:tcBorders>
            <w:shd w:val="clear" w:color="auto" w:fill="C1F0C7" w:themeFill="accent3" w:themeFillTint="33"/>
            <w:vAlign w:val="center"/>
            <w:hideMark/>
          </w:tcPr>
          <w:p w14:paraId="0304D4F4" w14:textId="0279DB5B" w:rsidR="008D3E84" w:rsidRPr="00DB0245" w:rsidRDefault="008D3E84" w:rsidP="008D3E84">
            <w:pPr>
              <w:spacing w:after="0" w:line="240" w:lineRule="auto"/>
              <w:rPr>
                <w:rFonts w:ascii="Century Gothic" w:eastAsia="Times New Roman" w:hAnsi="Century Gothic" w:cs="Calibri"/>
                <w:b/>
                <w:bCs/>
                <w:sz w:val="18"/>
                <w:szCs w:val="18"/>
              </w:rPr>
            </w:pPr>
            <w:r>
              <w:rPr>
                <w:rFonts w:ascii="Century Gothic" w:eastAsia="Times New Roman" w:hAnsi="Century Gothic" w:cs="Calibri"/>
                <w:b/>
                <w:bCs/>
                <w:sz w:val="18"/>
                <w:szCs w:val="18"/>
              </w:rPr>
              <w:t>Resolved</w:t>
            </w:r>
          </w:p>
        </w:tc>
        <w:tc>
          <w:tcPr>
            <w:tcW w:w="1710" w:type="dxa"/>
            <w:tcBorders>
              <w:top w:val="nil"/>
              <w:left w:val="nil"/>
              <w:bottom w:val="single" w:sz="4" w:space="0" w:color="A6A6A6"/>
              <w:right w:val="single" w:sz="4" w:space="0" w:color="A6A6A6"/>
            </w:tcBorders>
            <w:shd w:val="clear" w:color="auto" w:fill="auto"/>
            <w:vAlign w:val="center"/>
            <w:hideMark/>
          </w:tcPr>
          <w:p w14:paraId="6B6A469E"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710" w:type="dxa"/>
            <w:tcBorders>
              <w:top w:val="nil"/>
              <w:left w:val="nil"/>
              <w:bottom w:val="single" w:sz="4" w:space="0" w:color="A6A6A6"/>
              <w:right w:val="single" w:sz="4" w:space="0" w:color="A6A6A6"/>
            </w:tcBorders>
            <w:shd w:val="clear" w:color="auto" w:fill="auto"/>
            <w:vAlign w:val="center"/>
            <w:hideMark/>
          </w:tcPr>
          <w:p w14:paraId="6723FB28"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710" w:type="dxa"/>
            <w:tcBorders>
              <w:top w:val="nil"/>
              <w:left w:val="nil"/>
              <w:bottom w:val="single" w:sz="4" w:space="0" w:color="A6A6A6"/>
              <w:right w:val="single" w:sz="4" w:space="0" w:color="A6A6A6"/>
            </w:tcBorders>
            <w:shd w:val="clear" w:color="auto" w:fill="auto"/>
            <w:vAlign w:val="center"/>
            <w:hideMark/>
          </w:tcPr>
          <w:p w14:paraId="6A6723B1"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r>
      <w:tr w:rsidR="008D3E84" w:rsidRPr="00DB0245" w14:paraId="124BDC86" w14:textId="77777777" w:rsidTr="00237466">
        <w:trPr>
          <w:trHeight w:val="1493"/>
        </w:trPr>
        <w:tc>
          <w:tcPr>
            <w:tcW w:w="1435" w:type="dxa"/>
            <w:tcBorders>
              <w:top w:val="nil"/>
              <w:left w:val="single" w:sz="4" w:space="0" w:color="A6A6A6"/>
              <w:bottom w:val="single" w:sz="4" w:space="0" w:color="A6A6A6"/>
              <w:right w:val="single" w:sz="4" w:space="0" w:color="A6A6A6"/>
            </w:tcBorders>
            <w:shd w:val="clear" w:color="auto" w:fill="auto"/>
            <w:vAlign w:val="center"/>
            <w:hideMark/>
          </w:tcPr>
          <w:p w14:paraId="2003D423"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170" w:type="dxa"/>
            <w:tcBorders>
              <w:top w:val="nil"/>
              <w:left w:val="nil"/>
              <w:bottom w:val="single" w:sz="4" w:space="0" w:color="A6A6A6"/>
              <w:right w:val="single" w:sz="4" w:space="0" w:color="A6A6A6"/>
            </w:tcBorders>
            <w:shd w:val="clear" w:color="auto" w:fill="auto"/>
            <w:vAlign w:val="center"/>
            <w:hideMark/>
          </w:tcPr>
          <w:p w14:paraId="4DEE051A"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350" w:type="dxa"/>
            <w:tcBorders>
              <w:top w:val="nil"/>
              <w:left w:val="nil"/>
              <w:bottom w:val="single" w:sz="4" w:space="0" w:color="A6A6A6"/>
              <w:right w:val="single" w:sz="4" w:space="0" w:color="A6A6A6"/>
            </w:tcBorders>
            <w:shd w:val="clear" w:color="auto" w:fill="auto"/>
            <w:vAlign w:val="center"/>
            <w:hideMark/>
          </w:tcPr>
          <w:p w14:paraId="3F468DBD"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530" w:type="dxa"/>
            <w:tcBorders>
              <w:top w:val="nil"/>
              <w:left w:val="nil"/>
              <w:bottom w:val="single" w:sz="4" w:space="0" w:color="A6A6A6"/>
              <w:right w:val="single" w:sz="4" w:space="0" w:color="A6A6A6"/>
            </w:tcBorders>
            <w:shd w:val="clear" w:color="auto" w:fill="auto"/>
            <w:vAlign w:val="center"/>
            <w:hideMark/>
          </w:tcPr>
          <w:p w14:paraId="10B85697"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170" w:type="dxa"/>
            <w:tcBorders>
              <w:top w:val="nil"/>
              <w:left w:val="nil"/>
              <w:bottom w:val="single" w:sz="4" w:space="0" w:color="A6A6A6"/>
              <w:right w:val="single" w:sz="4" w:space="0" w:color="A6A6A6"/>
            </w:tcBorders>
            <w:shd w:val="clear" w:color="auto" w:fill="auto"/>
            <w:vAlign w:val="center"/>
            <w:hideMark/>
          </w:tcPr>
          <w:p w14:paraId="0ADEAAE9" w14:textId="77777777" w:rsidR="008D3E84" w:rsidRPr="008D3E84" w:rsidRDefault="008D3E84" w:rsidP="008D3E84">
            <w:pPr>
              <w:spacing w:after="0" w:line="240" w:lineRule="auto"/>
              <w:ind w:firstLineChars="100" w:firstLine="200"/>
              <w:rPr>
                <w:rFonts w:ascii="Century Gothic" w:eastAsia="Times New Roman" w:hAnsi="Century Gothic" w:cs="Calibri"/>
                <w:color w:val="000000"/>
                <w:sz w:val="20"/>
                <w:szCs w:val="20"/>
              </w:rPr>
            </w:pPr>
            <w:r w:rsidRPr="008D3E84">
              <w:rPr>
                <w:rFonts w:ascii="Century Gothic" w:eastAsia="Times New Roman" w:hAnsi="Century Gothic" w:cs="Calibri"/>
                <w:color w:val="000000"/>
                <w:sz w:val="20"/>
                <w:szCs w:val="20"/>
              </w:rPr>
              <w:t> </w:t>
            </w:r>
          </w:p>
        </w:tc>
        <w:tc>
          <w:tcPr>
            <w:tcW w:w="1530" w:type="dxa"/>
            <w:tcBorders>
              <w:top w:val="nil"/>
              <w:left w:val="nil"/>
              <w:bottom w:val="single" w:sz="4" w:space="0" w:color="A6A6A6"/>
              <w:right w:val="single" w:sz="4" w:space="0" w:color="A6A6A6"/>
            </w:tcBorders>
            <w:shd w:val="clear" w:color="auto" w:fill="auto"/>
            <w:vAlign w:val="center"/>
            <w:hideMark/>
          </w:tcPr>
          <w:p w14:paraId="1B4F6E22"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350" w:type="dxa"/>
            <w:tcBorders>
              <w:top w:val="nil"/>
              <w:left w:val="nil"/>
              <w:bottom w:val="single" w:sz="4" w:space="0" w:color="A6A6A6"/>
              <w:right w:val="single" w:sz="4" w:space="0" w:color="A6A6A6"/>
            </w:tcBorders>
            <w:shd w:val="clear" w:color="auto" w:fill="auto"/>
            <w:vAlign w:val="center"/>
            <w:hideMark/>
          </w:tcPr>
          <w:p w14:paraId="5140DEC0"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530" w:type="dxa"/>
            <w:tcBorders>
              <w:top w:val="nil"/>
              <w:left w:val="nil"/>
              <w:bottom w:val="single" w:sz="4" w:space="0" w:color="A6A6A6"/>
              <w:right w:val="single" w:sz="4" w:space="0" w:color="A6A6A6"/>
            </w:tcBorders>
            <w:shd w:val="clear" w:color="auto" w:fill="auto"/>
            <w:vAlign w:val="center"/>
            <w:hideMark/>
          </w:tcPr>
          <w:p w14:paraId="40AE41C5"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260" w:type="dxa"/>
            <w:tcBorders>
              <w:top w:val="nil"/>
              <w:left w:val="nil"/>
              <w:bottom w:val="single" w:sz="4" w:space="0" w:color="A6A6A6"/>
              <w:right w:val="single" w:sz="4" w:space="0" w:color="A6A6A6"/>
            </w:tcBorders>
            <w:shd w:val="clear" w:color="auto" w:fill="auto"/>
            <w:vAlign w:val="center"/>
            <w:hideMark/>
          </w:tcPr>
          <w:p w14:paraId="781DEA1F"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260" w:type="dxa"/>
            <w:tcBorders>
              <w:top w:val="nil"/>
              <w:left w:val="nil"/>
              <w:bottom w:val="single" w:sz="4" w:space="0" w:color="A6A6A6"/>
              <w:right w:val="single" w:sz="4" w:space="0" w:color="A6A6A6"/>
            </w:tcBorders>
            <w:shd w:val="clear" w:color="auto" w:fill="auto"/>
            <w:vAlign w:val="center"/>
            <w:hideMark/>
          </w:tcPr>
          <w:p w14:paraId="2EAB9303" w14:textId="58CB19E6" w:rsidR="008D3E84" w:rsidRPr="00DB0245" w:rsidRDefault="008D3E84" w:rsidP="008D3E84">
            <w:pPr>
              <w:spacing w:after="0" w:line="240" w:lineRule="auto"/>
              <w:rPr>
                <w:rFonts w:ascii="Century Gothic" w:eastAsia="Times New Roman" w:hAnsi="Century Gothic" w:cs="Calibri"/>
                <w:b/>
                <w:bCs/>
                <w:color w:val="000000"/>
                <w:sz w:val="18"/>
                <w:szCs w:val="18"/>
              </w:rPr>
            </w:pPr>
          </w:p>
        </w:tc>
        <w:tc>
          <w:tcPr>
            <w:tcW w:w="1710" w:type="dxa"/>
            <w:tcBorders>
              <w:top w:val="nil"/>
              <w:left w:val="nil"/>
              <w:bottom w:val="single" w:sz="4" w:space="0" w:color="A6A6A6"/>
              <w:right w:val="single" w:sz="4" w:space="0" w:color="A6A6A6"/>
            </w:tcBorders>
            <w:shd w:val="clear" w:color="auto" w:fill="auto"/>
            <w:vAlign w:val="center"/>
            <w:hideMark/>
          </w:tcPr>
          <w:p w14:paraId="0733955D"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710" w:type="dxa"/>
            <w:tcBorders>
              <w:top w:val="nil"/>
              <w:left w:val="nil"/>
              <w:bottom w:val="single" w:sz="4" w:space="0" w:color="A6A6A6"/>
              <w:right w:val="single" w:sz="4" w:space="0" w:color="A6A6A6"/>
            </w:tcBorders>
            <w:shd w:val="clear" w:color="auto" w:fill="auto"/>
            <w:vAlign w:val="center"/>
            <w:hideMark/>
          </w:tcPr>
          <w:p w14:paraId="60F5B7E5"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c>
          <w:tcPr>
            <w:tcW w:w="1710" w:type="dxa"/>
            <w:tcBorders>
              <w:top w:val="nil"/>
              <w:left w:val="nil"/>
              <w:bottom w:val="single" w:sz="4" w:space="0" w:color="A6A6A6"/>
              <w:right w:val="single" w:sz="4" w:space="0" w:color="A6A6A6"/>
            </w:tcBorders>
            <w:shd w:val="clear" w:color="auto" w:fill="auto"/>
            <w:vAlign w:val="center"/>
            <w:hideMark/>
          </w:tcPr>
          <w:p w14:paraId="4D9CC55A" w14:textId="77777777" w:rsidR="008D3E84" w:rsidRPr="00DB0245" w:rsidRDefault="008D3E84" w:rsidP="008D3E84">
            <w:pPr>
              <w:spacing w:after="0" w:line="240" w:lineRule="auto"/>
              <w:ind w:firstLineChars="100" w:firstLine="160"/>
              <w:rPr>
                <w:rFonts w:ascii="Century Gothic" w:eastAsia="Times New Roman" w:hAnsi="Century Gothic" w:cs="Calibri"/>
                <w:color w:val="000000"/>
                <w:sz w:val="16"/>
                <w:szCs w:val="16"/>
              </w:rPr>
            </w:pPr>
            <w:r w:rsidRPr="00DB0245">
              <w:rPr>
                <w:rFonts w:ascii="Century Gothic" w:eastAsia="Times New Roman" w:hAnsi="Century Gothic" w:cs="Calibri"/>
                <w:color w:val="000000"/>
                <w:sz w:val="16"/>
                <w:szCs w:val="16"/>
              </w:rPr>
              <w:t> </w:t>
            </w:r>
          </w:p>
        </w:tc>
      </w:tr>
    </w:tbl>
    <w:p w14:paraId="0CEEC2BF" w14:textId="77777777" w:rsidR="00705FF7" w:rsidRDefault="00705FF7">
      <w:pPr>
        <w:sectPr w:rsidR="00705FF7" w:rsidSect="00DB0245">
          <w:pgSz w:w="20160" w:h="12240" w:orient="landscape" w:code="5"/>
          <w:pgMar w:top="720" w:right="720" w:bottom="720" w:left="720" w:header="720" w:footer="720" w:gutter="0"/>
          <w:cols w:space="720"/>
          <w:docGrid w:linePitch="360"/>
        </w:sectPr>
      </w:pPr>
      <w:r>
        <w:br w:type="page"/>
      </w: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105BE4" w:rsidRPr="00AD5974" w14:paraId="3A9DE940" w14:textId="77777777" w:rsidTr="00852949">
        <w:trPr>
          <w:trHeight w:val="3168"/>
        </w:trPr>
        <w:tc>
          <w:tcPr>
            <w:tcW w:w="10530" w:type="dxa"/>
          </w:tcPr>
          <w:p w14:paraId="3F360FA8" w14:textId="4BE16C36" w:rsidR="00105BE4" w:rsidRPr="00AD5974" w:rsidRDefault="00DB0245" w:rsidP="00852949">
            <w:pPr>
              <w:jc w:val="center"/>
              <w:rPr>
                <w:rFonts w:ascii="Century Gothic" w:hAnsi="Century Gothic" w:cs="Arial"/>
                <w:b/>
                <w:color w:val="000000" w:themeColor="text1"/>
                <w:sz w:val="20"/>
                <w:szCs w:val="20"/>
              </w:rPr>
            </w:pPr>
            <w:r>
              <w:lastRenderedPageBreak/>
              <w:br w:type="page"/>
            </w:r>
            <w:r w:rsidR="00001A89">
              <w:br w:type="page"/>
            </w:r>
          </w:p>
          <w:p w14:paraId="18038749" w14:textId="77777777" w:rsidR="00105BE4" w:rsidRPr="00AD5974" w:rsidRDefault="00105BE4" w:rsidP="00852949">
            <w:pPr>
              <w:jc w:val="center"/>
              <w:rPr>
                <w:rFonts w:ascii="Century Gothic" w:hAnsi="Century Gothic" w:cs="Arial"/>
                <w:b/>
                <w:color w:val="000000" w:themeColor="text1"/>
                <w:sz w:val="20"/>
                <w:szCs w:val="20"/>
              </w:rPr>
            </w:pPr>
            <w:r w:rsidRPr="00AD5974">
              <w:rPr>
                <w:rFonts w:ascii="Century Gothic" w:hAnsi="Century Gothic" w:cs="Arial"/>
                <w:b/>
                <w:color w:val="000000" w:themeColor="text1"/>
                <w:sz w:val="20"/>
                <w:szCs w:val="20"/>
              </w:rPr>
              <w:t>DISCLAIMER</w:t>
            </w:r>
          </w:p>
          <w:p w14:paraId="5A69BA88" w14:textId="77777777" w:rsidR="00105BE4" w:rsidRPr="00AD5974" w:rsidRDefault="00105BE4" w:rsidP="00852949">
            <w:pPr>
              <w:spacing w:line="276" w:lineRule="auto"/>
              <w:rPr>
                <w:rFonts w:ascii="Century Gothic" w:hAnsi="Century Gothic" w:cs="Arial"/>
                <w:color w:val="000000" w:themeColor="text1"/>
                <w:sz w:val="21"/>
                <w:szCs w:val="18"/>
              </w:rPr>
            </w:pPr>
          </w:p>
          <w:p w14:paraId="2525EA65" w14:textId="77777777" w:rsidR="00105BE4" w:rsidRPr="00AD5974" w:rsidRDefault="00105BE4" w:rsidP="00852949">
            <w:pPr>
              <w:spacing w:line="276" w:lineRule="auto"/>
              <w:rPr>
                <w:rFonts w:ascii="Century Gothic" w:hAnsi="Century Gothic" w:cs="Arial"/>
                <w:color w:val="000000" w:themeColor="text1"/>
                <w:sz w:val="20"/>
                <w:szCs w:val="20"/>
              </w:rPr>
            </w:pPr>
            <w:r w:rsidRPr="00AD5974">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1C4D8198" w14:textId="77777777" w:rsidR="001A4B52" w:rsidRPr="00AD5974" w:rsidRDefault="001A4B52" w:rsidP="00705FF7">
      <w:pPr>
        <w:rPr>
          <w:rFonts w:ascii="Century Gothic" w:hAnsi="Century Gothic"/>
          <w:sz w:val="16"/>
          <w:szCs w:val="16"/>
        </w:rPr>
      </w:pPr>
    </w:p>
    <w:sectPr w:rsidR="001A4B52" w:rsidRPr="00AD5974" w:rsidSect="00705FF7">
      <w:pgSz w:w="12240" w:h="122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942A5"/>
    <w:multiLevelType w:val="hybridMultilevel"/>
    <w:tmpl w:val="CA662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2176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001A89"/>
    <w:rsid w:val="00006B8B"/>
    <w:rsid w:val="00035707"/>
    <w:rsid w:val="0005048A"/>
    <w:rsid w:val="000C1831"/>
    <w:rsid w:val="000C75B6"/>
    <w:rsid w:val="00105BE4"/>
    <w:rsid w:val="001A4B52"/>
    <w:rsid w:val="001B3653"/>
    <w:rsid w:val="001B7C3E"/>
    <w:rsid w:val="00234166"/>
    <w:rsid w:val="00237466"/>
    <w:rsid w:val="00284804"/>
    <w:rsid w:val="002D018C"/>
    <w:rsid w:val="00306ACB"/>
    <w:rsid w:val="00376F90"/>
    <w:rsid w:val="004317A4"/>
    <w:rsid w:val="00484B02"/>
    <w:rsid w:val="004B71C3"/>
    <w:rsid w:val="00541202"/>
    <w:rsid w:val="00595795"/>
    <w:rsid w:val="005A09F8"/>
    <w:rsid w:val="00603841"/>
    <w:rsid w:val="006D003B"/>
    <w:rsid w:val="006F4B75"/>
    <w:rsid w:val="00703CDB"/>
    <w:rsid w:val="00705FF7"/>
    <w:rsid w:val="00715ECA"/>
    <w:rsid w:val="0073601C"/>
    <w:rsid w:val="007655BC"/>
    <w:rsid w:val="00791285"/>
    <w:rsid w:val="00796268"/>
    <w:rsid w:val="007E3B52"/>
    <w:rsid w:val="008078A7"/>
    <w:rsid w:val="00817382"/>
    <w:rsid w:val="00841805"/>
    <w:rsid w:val="008D3E84"/>
    <w:rsid w:val="008F117B"/>
    <w:rsid w:val="00900FF2"/>
    <w:rsid w:val="009F7E95"/>
    <w:rsid w:val="00A35BB0"/>
    <w:rsid w:val="00A92D30"/>
    <w:rsid w:val="00AD5974"/>
    <w:rsid w:val="00AF767F"/>
    <w:rsid w:val="00B01454"/>
    <w:rsid w:val="00B152B8"/>
    <w:rsid w:val="00B25D1D"/>
    <w:rsid w:val="00B276AD"/>
    <w:rsid w:val="00B61DEB"/>
    <w:rsid w:val="00BF0475"/>
    <w:rsid w:val="00C17A6F"/>
    <w:rsid w:val="00C32AAE"/>
    <w:rsid w:val="00C826A4"/>
    <w:rsid w:val="00D26B57"/>
    <w:rsid w:val="00DB0245"/>
    <w:rsid w:val="00DF48FB"/>
    <w:rsid w:val="00E02B1C"/>
    <w:rsid w:val="00E63854"/>
    <w:rsid w:val="00EB58EE"/>
    <w:rsid w:val="00EF3F57"/>
    <w:rsid w:val="00EF6777"/>
    <w:rsid w:val="00F246D1"/>
    <w:rsid w:val="00FA63AF"/>
    <w:rsid w:val="00FE2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078A7"/>
    <w:rPr>
      <w:color w:val="808080"/>
    </w:rPr>
  </w:style>
  <w:style w:type="paragraph" w:styleId="ListParagraph">
    <w:name w:val="List Paragraph"/>
    <w:basedOn w:val="Normal"/>
    <w:uiPriority w:val="34"/>
    <w:qFormat/>
    <w:rsid w:val="00D26B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09677">
      <w:bodyDiv w:val="1"/>
      <w:marLeft w:val="0"/>
      <w:marRight w:val="0"/>
      <w:marTop w:val="0"/>
      <w:marBottom w:val="0"/>
      <w:divBdr>
        <w:top w:val="none" w:sz="0" w:space="0" w:color="auto"/>
        <w:left w:val="none" w:sz="0" w:space="0" w:color="auto"/>
        <w:bottom w:val="none" w:sz="0" w:space="0" w:color="auto"/>
        <w:right w:val="none" w:sz="0" w:space="0" w:color="auto"/>
      </w:divBdr>
    </w:div>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467554150">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644508022">
      <w:bodyDiv w:val="1"/>
      <w:marLeft w:val="0"/>
      <w:marRight w:val="0"/>
      <w:marTop w:val="0"/>
      <w:marBottom w:val="0"/>
      <w:divBdr>
        <w:top w:val="none" w:sz="0" w:space="0" w:color="auto"/>
        <w:left w:val="none" w:sz="0" w:space="0" w:color="auto"/>
        <w:bottom w:val="none" w:sz="0" w:space="0" w:color="auto"/>
        <w:right w:val="none" w:sz="0" w:space="0" w:color="auto"/>
      </w:divBdr>
    </w:div>
    <w:div w:id="705064556">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984549664">
      <w:bodyDiv w:val="1"/>
      <w:marLeft w:val="0"/>
      <w:marRight w:val="0"/>
      <w:marTop w:val="0"/>
      <w:marBottom w:val="0"/>
      <w:divBdr>
        <w:top w:val="none" w:sz="0" w:space="0" w:color="auto"/>
        <w:left w:val="none" w:sz="0" w:space="0" w:color="auto"/>
        <w:bottom w:val="none" w:sz="0" w:space="0" w:color="auto"/>
        <w:right w:val="none" w:sz="0" w:space="0" w:color="auto"/>
      </w:divBdr>
    </w:div>
    <w:div w:id="1123963641">
      <w:bodyDiv w:val="1"/>
      <w:marLeft w:val="0"/>
      <w:marRight w:val="0"/>
      <w:marTop w:val="0"/>
      <w:marBottom w:val="0"/>
      <w:divBdr>
        <w:top w:val="none" w:sz="0" w:space="0" w:color="auto"/>
        <w:left w:val="none" w:sz="0" w:space="0" w:color="auto"/>
        <w:bottom w:val="none" w:sz="0" w:space="0" w:color="auto"/>
        <w:right w:val="none" w:sz="0" w:space="0" w:color="auto"/>
      </w:divBdr>
    </w:div>
    <w:div w:id="1180776007">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571622644">
      <w:bodyDiv w:val="1"/>
      <w:marLeft w:val="0"/>
      <w:marRight w:val="0"/>
      <w:marTop w:val="0"/>
      <w:marBottom w:val="0"/>
      <w:divBdr>
        <w:top w:val="none" w:sz="0" w:space="0" w:color="auto"/>
        <w:left w:val="none" w:sz="0" w:space="0" w:color="auto"/>
        <w:bottom w:val="none" w:sz="0" w:space="0" w:color="auto"/>
        <w:right w:val="none" w:sz="0" w:space="0" w:color="auto"/>
      </w:divBdr>
    </w:div>
    <w:div w:id="1661418726">
      <w:bodyDiv w:val="1"/>
      <w:marLeft w:val="0"/>
      <w:marRight w:val="0"/>
      <w:marTop w:val="0"/>
      <w:marBottom w:val="0"/>
      <w:divBdr>
        <w:top w:val="none" w:sz="0" w:space="0" w:color="auto"/>
        <w:left w:val="none" w:sz="0" w:space="0" w:color="auto"/>
        <w:bottom w:val="none" w:sz="0" w:space="0" w:color="auto"/>
        <w:right w:val="none" w:sz="0" w:space="0" w:color="auto"/>
      </w:divBdr>
    </w:div>
    <w:div w:id="1721512084">
      <w:bodyDiv w:val="1"/>
      <w:marLeft w:val="0"/>
      <w:marRight w:val="0"/>
      <w:marTop w:val="0"/>
      <w:marBottom w:val="0"/>
      <w:divBdr>
        <w:top w:val="none" w:sz="0" w:space="0" w:color="auto"/>
        <w:left w:val="none" w:sz="0" w:space="0" w:color="auto"/>
        <w:bottom w:val="none" w:sz="0" w:space="0" w:color="auto"/>
        <w:right w:val="none" w:sz="0" w:space="0" w:color="auto"/>
      </w:divBdr>
    </w:div>
    <w:div w:id="1770812073">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2880310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10598540">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107&amp;utm_source=template-word&amp;utm_medium=content&amp;utm_campaign=Advanced+Project+Issue+Escalation+Matrix-word-12107&amp;lpa=Advanced+Project+Issue+Escalation+Matrix+word+1210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328</Words>
  <Characters>1873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Megan Herchold</cp:lastModifiedBy>
  <cp:revision>14</cp:revision>
  <dcterms:created xsi:type="dcterms:W3CDTF">2024-06-28T18:55:00Z</dcterms:created>
  <dcterms:modified xsi:type="dcterms:W3CDTF">2024-07-14T00:48:00Z</dcterms:modified>
</cp:coreProperties>
</file>