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0611E" w14:textId="16006265" w:rsidR="003D4E33" w:rsidRPr="00F77AC6" w:rsidRDefault="00084F4B" w:rsidP="003D4E33">
      <w:pPr>
        <w:spacing w:after="0" w:line="240" w:lineRule="auto"/>
        <w:rPr>
          <w:rFonts w:cs="Arial"/>
          <w:b/>
          <w:noProof/>
          <w:color w:val="595959" w:themeColor="text1" w:themeTint="A6"/>
          <w:sz w:val="48"/>
          <w:szCs w:val="48"/>
        </w:rPr>
      </w:pPr>
      <w:bookmarkStart w:id="0" w:name="_Hlk536359931"/>
      <w:r>
        <w:rPr>
          <w:rFonts w:cs="Arial"/>
          <w:b/>
          <w:noProof/>
          <w:color w:val="595959" w:themeColor="text1" w:themeTint="A6"/>
          <w:sz w:val="48"/>
          <w:szCs w:val="48"/>
        </w:rPr>
        <w:drawing>
          <wp:anchor distT="0" distB="0" distL="114300" distR="114300" simplePos="0" relativeHeight="251658240" behindDoc="0" locked="0" layoutInCell="1" allowOverlap="1" wp14:anchorId="26281B94" wp14:editId="33FBA579">
            <wp:simplePos x="0" y="0"/>
            <wp:positionH relativeFrom="column">
              <wp:posOffset>6230990</wp:posOffset>
            </wp:positionH>
            <wp:positionV relativeFrom="paragraph">
              <wp:posOffset>4445</wp:posOffset>
            </wp:positionV>
            <wp:extent cx="3111500" cy="431800"/>
            <wp:effectExtent l="0" t="0" r="0" b="0"/>
            <wp:wrapNone/>
            <wp:docPr id="7" name="Picture 7" descr="A green sign with white text&#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green sign with white text&#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444364" w:rsidRPr="00444364">
        <w:rPr>
          <w:rFonts w:cs="Arial"/>
          <w:b/>
          <w:noProof/>
          <w:color w:val="595959" w:themeColor="text1" w:themeTint="A6"/>
          <w:sz w:val="48"/>
          <w:szCs w:val="48"/>
        </w:rPr>
        <w:t>BUSINESS RISK RESPONSE PLAN EXAMPLE</w:t>
      </w:r>
    </w:p>
    <w:p w14:paraId="010D2513" w14:textId="40516211" w:rsidR="001760C1" w:rsidRDefault="001760C1" w:rsidP="003D4E33">
      <w:pPr>
        <w:spacing w:after="0" w:line="240" w:lineRule="auto"/>
        <w:rPr>
          <w:szCs w:val="20"/>
        </w:rPr>
      </w:pPr>
    </w:p>
    <w:p w14:paraId="7C551B9B" w14:textId="77777777" w:rsidR="00444364" w:rsidRDefault="00444364" w:rsidP="00281ABE">
      <w:pPr>
        <w:rPr>
          <w:szCs w:val="20"/>
        </w:rPr>
      </w:pPr>
    </w:p>
    <w:tbl>
      <w:tblPr>
        <w:tblW w:w="14660" w:type="dxa"/>
        <w:tblLook w:val="04A0" w:firstRow="1" w:lastRow="0" w:firstColumn="1" w:lastColumn="0" w:noHBand="0" w:noVBand="1"/>
      </w:tblPr>
      <w:tblGrid>
        <w:gridCol w:w="4300"/>
        <w:gridCol w:w="1540"/>
        <w:gridCol w:w="4900"/>
        <w:gridCol w:w="1780"/>
        <w:gridCol w:w="2140"/>
      </w:tblGrid>
      <w:tr w:rsidR="00444364" w:rsidRPr="00444364" w14:paraId="20D2D730" w14:textId="77777777" w:rsidTr="00890B4B">
        <w:trPr>
          <w:trHeight w:val="440"/>
        </w:trPr>
        <w:tc>
          <w:tcPr>
            <w:tcW w:w="4300" w:type="dxa"/>
            <w:tcBorders>
              <w:top w:val="nil"/>
              <w:left w:val="nil"/>
              <w:bottom w:val="single" w:sz="18" w:space="0" w:color="BFBFBF" w:themeColor="background1" w:themeShade="BF"/>
              <w:right w:val="nil"/>
            </w:tcBorders>
            <w:shd w:val="clear" w:color="auto" w:fill="auto"/>
            <w:noWrap/>
            <w:vAlign w:val="center"/>
            <w:hideMark/>
          </w:tcPr>
          <w:p w14:paraId="4143D505" w14:textId="77777777" w:rsidR="00444364" w:rsidRPr="00444364" w:rsidRDefault="00444364" w:rsidP="00444364">
            <w:pPr>
              <w:spacing w:after="0" w:line="240" w:lineRule="auto"/>
              <w:rPr>
                <w:rFonts w:eastAsia="Times New Roman" w:cs="Calibri"/>
                <w:color w:val="595959"/>
                <w:sz w:val="24"/>
                <w:szCs w:val="24"/>
              </w:rPr>
            </w:pPr>
            <w:r w:rsidRPr="00444364">
              <w:rPr>
                <w:rFonts w:eastAsia="Times New Roman" w:cs="Calibri"/>
                <w:color w:val="595959"/>
                <w:sz w:val="24"/>
                <w:szCs w:val="24"/>
              </w:rPr>
              <w:t>BUSINESS NAME</w:t>
            </w:r>
          </w:p>
        </w:tc>
        <w:tc>
          <w:tcPr>
            <w:tcW w:w="1540" w:type="dxa"/>
            <w:tcBorders>
              <w:top w:val="nil"/>
              <w:left w:val="nil"/>
              <w:bottom w:val="single" w:sz="18" w:space="0" w:color="BFBFBF" w:themeColor="background1" w:themeShade="BF"/>
              <w:right w:val="nil"/>
            </w:tcBorders>
            <w:shd w:val="clear" w:color="auto" w:fill="auto"/>
            <w:noWrap/>
            <w:vAlign w:val="center"/>
            <w:hideMark/>
          </w:tcPr>
          <w:p w14:paraId="625002E5" w14:textId="77777777" w:rsidR="00444364" w:rsidRPr="00444364" w:rsidRDefault="00444364" w:rsidP="00444364">
            <w:pPr>
              <w:spacing w:after="0" w:line="240" w:lineRule="auto"/>
              <w:rPr>
                <w:rFonts w:eastAsia="Times New Roman" w:cs="Calibri"/>
                <w:color w:val="595959"/>
                <w:sz w:val="24"/>
                <w:szCs w:val="24"/>
              </w:rPr>
            </w:pPr>
          </w:p>
        </w:tc>
        <w:tc>
          <w:tcPr>
            <w:tcW w:w="4900" w:type="dxa"/>
            <w:tcBorders>
              <w:top w:val="nil"/>
              <w:left w:val="nil"/>
              <w:bottom w:val="single" w:sz="18" w:space="0" w:color="BFBFBF" w:themeColor="background1" w:themeShade="BF"/>
              <w:right w:val="nil"/>
            </w:tcBorders>
            <w:shd w:val="clear" w:color="auto" w:fill="auto"/>
            <w:vAlign w:val="center"/>
            <w:hideMark/>
          </w:tcPr>
          <w:p w14:paraId="328C027A" w14:textId="77777777" w:rsidR="00444364" w:rsidRPr="00444364" w:rsidRDefault="00444364" w:rsidP="00444364">
            <w:pPr>
              <w:spacing w:after="0" w:line="240" w:lineRule="auto"/>
              <w:jc w:val="center"/>
              <w:rPr>
                <w:rFonts w:eastAsia="Times New Roman" w:cs="Calibri"/>
                <w:color w:val="595959"/>
                <w:sz w:val="24"/>
                <w:szCs w:val="24"/>
              </w:rPr>
            </w:pPr>
            <w:r w:rsidRPr="00444364">
              <w:rPr>
                <w:rFonts w:eastAsia="Times New Roman" w:cs="Calibri"/>
                <w:color w:val="595959"/>
                <w:sz w:val="24"/>
                <w:szCs w:val="24"/>
              </w:rPr>
              <w:t>DATE OF REPORT</w:t>
            </w:r>
          </w:p>
        </w:tc>
        <w:tc>
          <w:tcPr>
            <w:tcW w:w="3920" w:type="dxa"/>
            <w:gridSpan w:val="2"/>
            <w:tcBorders>
              <w:top w:val="nil"/>
              <w:left w:val="nil"/>
              <w:bottom w:val="single" w:sz="18" w:space="0" w:color="BFBFBF" w:themeColor="background1" w:themeShade="BF"/>
              <w:right w:val="nil"/>
            </w:tcBorders>
            <w:shd w:val="clear" w:color="auto" w:fill="auto"/>
            <w:noWrap/>
            <w:vAlign w:val="center"/>
            <w:hideMark/>
          </w:tcPr>
          <w:p w14:paraId="4047E2C1" w14:textId="77777777" w:rsidR="00444364" w:rsidRPr="00444364" w:rsidRDefault="00444364" w:rsidP="00444364">
            <w:pPr>
              <w:spacing w:after="0" w:line="240" w:lineRule="auto"/>
              <w:jc w:val="center"/>
              <w:rPr>
                <w:rFonts w:eastAsia="Times New Roman" w:cs="Calibri"/>
                <w:color w:val="595959"/>
                <w:sz w:val="24"/>
                <w:szCs w:val="24"/>
              </w:rPr>
            </w:pPr>
            <w:r w:rsidRPr="00444364">
              <w:rPr>
                <w:rFonts w:eastAsia="Times New Roman" w:cs="Calibri"/>
                <w:color w:val="595959"/>
                <w:sz w:val="24"/>
                <w:szCs w:val="24"/>
              </w:rPr>
              <w:t>SUBMITTED BY</w:t>
            </w:r>
          </w:p>
        </w:tc>
      </w:tr>
      <w:tr w:rsidR="00444364" w:rsidRPr="00444364" w14:paraId="1595E2BB" w14:textId="77777777" w:rsidTr="00890B4B">
        <w:trPr>
          <w:trHeight w:val="700"/>
        </w:trPr>
        <w:tc>
          <w:tcPr>
            <w:tcW w:w="5840" w:type="dxa"/>
            <w:gridSpan w:val="2"/>
            <w:tcBorders>
              <w:top w:val="single" w:sz="18" w:space="0" w:color="BFBFBF" w:themeColor="background1" w:themeShade="BF"/>
              <w:left w:val="single" w:sz="4" w:space="0" w:color="BFBFBF"/>
              <w:bottom w:val="single" w:sz="4" w:space="0" w:color="BFBFBF"/>
              <w:right w:val="single" w:sz="4" w:space="0" w:color="BFBFBF"/>
            </w:tcBorders>
            <w:shd w:val="clear" w:color="000000" w:fill="F2F2F2"/>
            <w:vAlign w:val="center"/>
            <w:hideMark/>
          </w:tcPr>
          <w:p w14:paraId="53961471" w14:textId="77777777" w:rsidR="00444364" w:rsidRPr="00444364" w:rsidRDefault="00444364" w:rsidP="00444364">
            <w:pPr>
              <w:spacing w:after="0" w:line="240" w:lineRule="auto"/>
              <w:rPr>
                <w:rFonts w:eastAsia="Times New Roman" w:cs="Calibri"/>
                <w:color w:val="000000"/>
                <w:sz w:val="24"/>
                <w:szCs w:val="24"/>
              </w:rPr>
            </w:pPr>
            <w:r w:rsidRPr="00444364">
              <w:rPr>
                <w:rFonts w:eastAsia="Times New Roman" w:cs="Calibri"/>
                <w:color w:val="000000"/>
                <w:sz w:val="24"/>
                <w:szCs w:val="24"/>
              </w:rPr>
              <w:t>Anderson Technologies</w:t>
            </w:r>
          </w:p>
        </w:tc>
        <w:tc>
          <w:tcPr>
            <w:tcW w:w="4900" w:type="dxa"/>
            <w:tcBorders>
              <w:top w:val="single" w:sz="18" w:space="0" w:color="BFBFBF" w:themeColor="background1" w:themeShade="BF"/>
              <w:left w:val="nil"/>
              <w:bottom w:val="single" w:sz="4" w:space="0" w:color="BFBFBF"/>
              <w:right w:val="nil"/>
            </w:tcBorders>
            <w:shd w:val="clear" w:color="000000" w:fill="F2F2F2"/>
            <w:vAlign w:val="center"/>
            <w:hideMark/>
          </w:tcPr>
          <w:p w14:paraId="3F9B223F" w14:textId="77777777" w:rsidR="00444364" w:rsidRPr="00444364" w:rsidRDefault="00444364" w:rsidP="00444364">
            <w:pPr>
              <w:spacing w:after="0" w:line="240" w:lineRule="auto"/>
              <w:jc w:val="center"/>
              <w:rPr>
                <w:rFonts w:eastAsia="Times New Roman" w:cs="Calibri"/>
                <w:color w:val="000000"/>
                <w:sz w:val="24"/>
                <w:szCs w:val="24"/>
              </w:rPr>
            </w:pPr>
            <w:r w:rsidRPr="00444364">
              <w:rPr>
                <w:rFonts w:eastAsia="Times New Roman" w:cs="Calibri"/>
                <w:color w:val="000000"/>
                <w:sz w:val="24"/>
                <w:szCs w:val="24"/>
              </w:rPr>
              <w:t>Tuesday, January 29th, 20XX</w:t>
            </w:r>
          </w:p>
        </w:tc>
        <w:tc>
          <w:tcPr>
            <w:tcW w:w="3920" w:type="dxa"/>
            <w:gridSpan w:val="2"/>
            <w:tcBorders>
              <w:top w:val="single" w:sz="18" w:space="0" w:color="BFBFBF" w:themeColor="background1" w:themeShade="BF"/>
              <w:left w:val="single" w:sz="4" w:space="0" w:color="BFBFBF"/>
              <w:bottom w:val="single" w:sz="4" w:space="0" w:color="BFBFBF"/>
              <w:right w:val="single" w:sz="18" w:space="0" w:color="BFBFBF" w:themeColor="background1" w:themeShade="BF"/>
            </w:tcBorders>
            <w:shd w:val="clear" w:color="000000" w:fill="F2F2F2"/>
            <w:vAlign w:val="center"/>
            <w:hideMark/>
          </w:tcPr>
          <w:p w14:paraId="3D7D93A4" w14:textId="77777777" w:rsidR="00444364" w:rsidRPr="00444364" w:rsidRDefault="00444364" w:rsidP="00444364">
            <w:pPr>
              <w:spacing w:after="0" w:line="240" w:lineRule="auto"/>
              <w:jc w:val="center"/>
              <w:rPr>
                <w:rFonts w:eastAsia="Times New Roman" w:cs="Calibri"/>
                <w:color w:val="000000"/>
                <w:sz w:val="24"/>
                <w:szCs w:val="24"/>
              </w:rPr>
            </w:pPr>
            <w:r w:rsidRPr="00444364">
              <w:rPr>
                <w:rFonts w:eastAsia="Times New Roman" w:cs="Calibri"/>
                <w:color w:val="000000"/>
                <w:sz w:val="24"/>
                <w:szCs w:val="24"/>
              </w:rPr>
              <w:t>Maria Fernandez</w:t>
            </w:r>
          </w:p>
        </w:tc>
      </w:tr>
      <w:tr w:rsidR="00444364" w:rsidRPr="00444364" w14:paraId="781E1431" w14:textId="77777777" w:rsidTr="00444364">
        <w:trPr>
          <w:trHeight w:val="240"/>
        </w:trPr>
        <w:tc>
          <w:tcPr>
            <w:tcW w:w="4300" w:type="dxa"/>
            <w:tcBorders>
              <w:top w:val="nil"/>
              <w:left w:val="nil"/>
              <w:bottom w:val="nil"/>
              <w:right w:val="nil"/>
            </w:tcBorders>
            <w:shd w:val="clear" w:color="auto" w:fill="auto"/>
            <w:vAlign w:val="bottom"/>
            <w:hideMark/>
          </w:tcPr>
          <w:p w14:paraId="3227E5D8" w14:textId="77777777" w:rsidR="00444364" w:rsidRPr="00444364" w:rsidRDefault="00444364" w:rsidP="00444364">
            <w:pPr>
              <w:spacing w:after="0" w:line="240" w:lineRule="auto"/>
              <w:jc w:val="center"/>
              <w:rPr>
                <w:rFonts w:eastAsia="Times New Roman" w:cs="Calibri"/>
                <w:color w:val="000000"/>
                <w:sz w:val="24"/>
                <w:szCs w:val="24"/>
              </w:rPr>
            </w:pPr>
          </w:p>
        </w:tc>
        <w:tc>
          <w:tcPr>
            <w:tcW w:w="1540" w:type="dxa"/>
            <w:tcBorders>
              <w:top w:val="nil"/>
              <w:left w:val="nil"/>
              <w:bottom w:val="nil"/>
              <w:right w:val="nil"/>
            </w:tcBorders>
            <w:shd w:val="clear" w:color="auto" w:fill="auto"/>
            <w:vAlign w:val="bottom"/>
            <w:hideMark/>
          </w:tcPr>
          <w:p w14:paraId="3FA95501" w14:textId="77777777" w:rsidR="00444364" w:rsidRPr="00444364" w:rsidRDefault="00444364" w:rsidP="00444364">
            <w:pPr>
              <w:spacing w:after="0" w:line="240" w:lineRule="auto"/>
              <w:rPr>
                <w:rFonts w:ascii="Times New Roman" w:eastAsia="Times New Roman" w:hAnsi="Times New Roman" w:cs="Times New Roman"/>
                <w:szCs w:val="20"/>
              </w:rPr>
            </w:pPr>
          </w:p>
        </w:tc>
        <w:tc>
          <w:tcPr>
            <w:tcW w:w="4900" w:type="dxa"/>
            <w:tcBorders>
              <w:top w:val="nil"/>
              <w:left w:val="nil"/>
              <w:bottom w:val="nil"/>
              <w:right w:val="nil"/>
            </w:tcBorders>
            <w:shd w:val="clear" w:color="auto" w:fill="auto"/>
            <w:noWrap/>
            <w:vAlign w:val="bottom"/>
            <w:hideMark/>
          </w:tcPr>
          <w:p w14:paraId="5E2ED06B" w14:textId="77777777" w:rsidR="00444364" w:rsidRPr="00444364" w:rsidRDefault="00444364" w:rsidP="00444364">
            <w:pPr>
              <w:spacing w:after="0" w:line="240" w:lineRule="auto"/>
              <w:rPr>
                <w:rFonts w:ascii="Times New Roman" w:eastAsia="Times New Roman" w:hAnsi="Times New Roman" w:cs="Times New Roman"/>
                <w:szCs w:val="20"/>
              </w:rPr>
            </w:pPr>
          </w:p>
        </w:tc>
        <w:tc>
          <w:tcPr>
            <w:tcW w:w="1780" w:type="dxa"/>
            <w:tcBorders>
              <w:top w:val="nil"/>
              <w:left w:val="nil"/>
              <w:bottom w:val="nil"/>
              <w:right w:val="nil"/>
            </w:tcBorders>
            <w:shd w:val="clear" w:color="auto" w:fill="auto"/>
            <w:noWrap/>
            <w:vAlign w:val="bottom"/>
            <w:hideMark/>
          </w:tcPr>
          <w:p w14:paraId="44FE7688" w14:textId="77777777" w:rsidR="00444364" w:rsidRPr="00444364" w:rsidRDefault="00444364" w:rsidP="00444364">
            <w:pPr>
              <w:spacing w:after="0" w:line="240" w:lineRule="auto"/>
              <w:rPr>
                <w:rFonts w:ascii="Times New Roman" w:eastAsia="Times New Roman" w:hAnsi="Times New Roman" w:cs="Times New Roman"/>
                <w:szCs w:val="20"/>
              </w:rPr>
            </w:pPr>
          </w:p>
        </w:tc>
        <w:tc>
          <w:tcPr>
            <w:tcW w:w="2140" w:type="dxa"/>
            <w:tcBorders>
              <w:top w:val="nil"/>
              <w:left w:val="nil"/>
              <w:bottom w:val="nil"/>
              <w:right w:val="nil"/>
            </w:tcBorders>
            <w:shd w:val="clear" w:color="auto" w:fill="auto"/>
            <w:noWrap/>
            <w:vAlign w:val="bottom"/>
            <w:hideMark/>
          </w:tcPr>
          <w:p w14:paraId="71161B31" w14:textId="77777777" w:rsidR="00444364" w:rsidRPr="00444364" w:rsidRDefault="00444364" w:rsidP="00444364">
            <w:pPr>
              <w:spacing w:after="0" w:line="240" w:lineRule="auto"/>
              <w:rPr>
                <w:rFonts w:ascii="Times New Roman" w:eastAsia="Times New Roman" w:hAnsi="Times New Roman" w:cs="Times New Roman"/>
                <w:szCs w:val="20"/>
              </w:rPr>
            </w:pPr>
          </w:p>
        </w:tc>
      </w:tr>
      <w:tr w:rsidR="00444364" w:rsidRPr="00444364" w14:paraId="4F4317F1" w14:textId="77777777" w:rsidTr="00444364">
        <w:trPr>
          <w:trHeight w:val="440"/>
        </w:trPr>
        <w:tc>
          <w:tcPr>
            <w:tcW w:w="4300" w:type="dxa"/>
            <w:tcBorders>
              <w:top w:val="nil"/>
              <w:left w:val="nil"/>
              <w:bottom w:val="nil"/>
              <w:right w:val="nil"/>
            </w:tcBorders>
            <w:shd w:val="clear" w:color="auto" w:fill="auto"/>
            <w:noWrap/>
            <w:hideMark/>
          </w:tcPr>
          <w:p w14:paraId="34F9A37F" w14:textId="77777777" w:rsidR="00444364" w:rsidRPr="00444364" w:rsidRDefault="00444364" w:rsidP="00444364">
            <w:pPr>
              <w:spacing w:after="0" w:line="240" w:lineRule="auto"/>
              <w:rPr>
                <w:rFonts w:eastAsia="Times New Roman" w:cs="Calibri"/>
                <w:color w:val="595959"/>
                <w:sz w:val="32"/>
                <w:szCs w:val="32"/>
              </w:rPr>
            </w:pPr>
            <w:r w:rsidRPr="00444364">
              <w:rPr>
                <w:rFonts w:eastAsia="Times New Roman" w:cs="Calibri"/>
                <w:color w:val="595959"/>
                <w:sz w:val="32"/>
                <w:szCs w:val="32"/>
              </w:rPr>
              <w:t>SUMMARY</w:t>
            </w:r>
          </w:p>
        </w:tc>
        <w:tc>
          <w:tcPr>
            <w:tcW w:w="1540" w:type="dxa"/>
            <w:tcBorders>
              <w:top w:val="nil"/>
              <w:left w:val="nil"/>
              <w:bottom w:val="nil"/>
              <w:right w:val="nil"/>
            </w:tcBorders>
            <w:shd w:val="clear" w:color="auto" w:fill="auto"/>
            <w:hideMark/>
          </w:tcPr>
          <w:p w14:paraId="6802172D" w14:textId="77777777" w:rsidR="00444364" w:rsidRPr="00444364" w:rsidRDefault="00444364" w:rsidP="00444364">
            <w:pPr>
              <w:spacing w:after="0" w:line="240" w:lineRule="auto"/>
              <w:rPr>
                <w:rFonts w:eastAsia="Times New Roman" w:cs="Calibri"/>
                <w:color w:val="595959"/>
                <w:sz w:val="32"/>
                <w:szCs w:val="32"/>
              </w:rPr>
            </w:pPr>
          </w:p>
        </w:tc>
        <w:tc>
          <w:tcPr>
            <w:tcW w:w="4900" w:type="dxa"/>
            <w:tcBorders>
              <w:top w:val="nil"/>
              <w:left w:val="nil"/>
              <w:bottom w:val="nil"/>
              <w:right w:val="nil"/>
            </w:tcBorders>
            <w:shd w:val="clear" w:color="auto" w:fill="auto"/>
            <w:hideMark/>
          </w:tcPr>
          <w:p w14:paraId="33400399" w14:textId="77777777" w:rsidR="00444364" w:rsidRPr="00444364" w:rsidRDefault="00444364" w:rsidP="00444364">
            <w:pPr>
              <w:spacing w:after="0" w:line="240" w:lineRule="auto"/>
              <w:rPr>
                <w:rFonts w:ascii="Times New Roman" w:eastAsia="Times New Roman" w:hAnsi="Times New Roman" w:cs="Times New Roman"/>
                <w:szCs w:val="20"/>
              </w:rPr>
            </w:pPr>
          </w:p>
        </w:tc>
        <w:tc>
          <w:tcPr>
            <w:tcW w:w="1780" w:type="dxa"/>
            <w:tcBorders>
              <w:top w:val="nil"/>
              <w:left w:val="nil"/>
              <w:bottom w:val="nil"/>
              <w:right w:val="nil"/>
            </w:tcBorders>
            <w:shd w:val="clear" w:color="auto" w:fill="auto"/>
            <w:hideMark/>
          </w:tcPr>
          <w:p w14:paraId="39D6CDCA" w14:textId="77777777" w:rsidR="00444364" w:rsidRPr="00444364" w:rsidRDefault="00444364" w:rsidP="00444364">
            <w:pPr>
              <w:spacing w:after="0" w:line="240" w:lineRule="auto"/>
              <w:rPr>
                <w:rFonts w:ascii="Times New Roman" w:eastAsia="Times New Roman" w:hAnsi="Times New Roman" w:cs="Times New Roman"/>
                <w:szCs w:val="20"/>
              </w:rPr>
            </w:pPr>
          </w:p>
        </w:tc>
        <w:tc>
          <w:tcPr>
            <w:tcW w:w="2140" w:type="dxa"/>
            <w:tcBorders>
              <w:top w:val="nil"/>
              <w:left w:val="nil"/>
              <w:bottom w:val="nil"/>
              <w:right w:val="nil"/>
            </w:tcBorders>
            <w:shd w:val="clear" w:color="auto" w:fill="auto"/>
            <w:noWrap/>
            <w:hideMark/>
          </w:tcPr>
          <w:p w14:paraId="00A1839F" w14:textId="77777777" w:rsidR="00444364" w:rsidRPr="00444364" w:rsidRDefault="00444364" w:rsidP="00444364">
            <w:pPr>
              <w:spacing w:after="0" w:line="240" w:lineRule="auto"/>
              <w:rPr>
                <w:rFonts w:ascii="Times New Roman" w:eastAsia="Times New Roman" w:hAnsi="Times New Roman" w:cs="Times New Roman"/>
                <w:szCs w:val="20"/>
              </w:rPr>
            </w:pPr>
          </w:p>
        </w:tc>
      </w:tr>
      <w:tr w:rsidR="00444364" w:rsidRPr="00444364" w14:paraId="0710F5FA" w14:textId="77777777" w:rsidTr="00890B4B">
        <w:trPr>
          <w:trHeight w:val="800"/>
        </w:trPr>
        <w:tc>
          <w:tcPr>
            <w:tcW w:w="12520" w:type="dxa"/>
            <w:gridSpan w:val="4"/>
            <w:tcBorders>
              <w:top w:val="nil"/>
              <w:left w:val="nil"/>
              <w:bottom w:val="single" w:sz="8" w:space="0" w:color="BFBFBF"/>
              <w:right w:val="nil"/>
            </w:tcBorders>
            <w:shd w:val="clear" w:color="auto" w:fill="auto"/>
            <w:hideMark/>
          </w:tcPr>
          <w:p w14:paraId="5BFA66B2" w14:textId="77777777" w:rsidR="00444364" w:rsidRPr="00444364" w:rsidRDefault="00444364" w:rsidP="00444364">
            <w:pPr>
              <w:spacing w:after="0" w:line="240" w:lineRule="auto"/>
              <w:rPr>
                <w:rFonts w:eastAsia="Times New Roman" w:cs="Calibri"/>
                <w:color w:val="2F75B5"/>
                <w:sz w:val="24"/>
                <w:szCs w:val="24"/>
              </w:rPr>
            </w:pPr>
            <w:r w:rsidRPr="00444364">
              <w:rPr>
                <w:rFonts w:eastAsia="Times New Roman" w:cs="Calibri"/>
                <w:color w:val="2F75B5"/>
                <w:sz w:val="24"/>
                <w:szCs w:val="24"/>
              </w:rPr>
              <w:t xml:space="preserve">What are currently the most important risks to our organization? </w:t>
            </w:r>
            <w:r w:rsidRPr="00444364">
              <w:rPr>
                <w:rFonts w:eastAsia="Times New Roman" w:cs="Calibri"/>
                <w:color w:val="2F75B5"/>
                <w:sz w:val="24"/>
                <w:szCs w:val="24"/>
              </w:rPr>
              <w:br/>
              <w:t xml:space="preserve">How effective are our measures to prevent or mitigate those risks? </w:t>
            </w:r>
          </w:p>
        </w:tc>
        <w:tc>
          <w:tcPr>
            <w:tcW w:w="2140" w:type="dxa"/>
            <w:tcBorders>
              <w:top w:val="nil"/>
              <w:left w:val="nil"/>
              <w:bottom w:val="single" w:sz="8" w:space="0" w:color="BFBFBF"/>
              <w:right w:val="nil"/>
            </w:tcBorders>
            <w:shd w:val="clear" w:color="auto" w:fill="auto"/>
            <w:hideMark/>
          </w:tcPr>
          <w:p w14:paraId="3042A06B" w14:textId="77777777" w:rsidR="00444364" w:rsidRPr="00444364" w:rsidRDefault="00444364" w:rsidP="00444364">
            <w:pPr>
              <w:spacing w:after="0" w:line="240" w:lineRule="auto"/>
              <w:rPr>
                <w:rFonts w:eastAsia="Times New Roman" w:cs="Calibri"/>
                <w:color w:val="2F75B5"/>
                <w:sz w:val="24"/>
                <w:szCs w:val="24"/>
              </w:rPr>
            </w:pPr>
          </w:p>
        </w:tc>
      </w:tr>
      <w:tr w:rsidR="00444364" w:rsidRPr="00444364" w14:paraId="4A37BA5C" w14:textId="77777777" w:rsidTr="00890B4B">
        <w:trPr>
          <w:trHeight w:val="2448"/>
        </w:trPr>
        <w:tc>
          <w:tcPr>
            <w:tcW w:w="14660" w:type="dxa"/>
            <w:gridSpan w:val="5"/>
            <w:tcBorders>
              <w:top w:val="single" w:sz="8" w:space="0" w:color="BFBFBF"/>
              <w:left w:val="single" w:sz="4" w:space="0" w:color="BFBFBF"/>
              <w:bottom w:val="single" w:sz="24" w:space="0" w:color="BFBFBF" w:themeColor="background1" w:themeShade="BF"/>
              <w:right w:val="single" w:sz="18" w:space="0" w:color="BFBFBF" w:themeColor="background1" w:themeShade="BF"/>
            </w:tcBorders>
            <w:shd w:val="clear" w:color="auto" w:fill="F9F9F9"/>
            <w:tcMar>
              <w:top w:w="144" w:type="dxa"/>
              <w:left w:w="115" w:type="dxa"/>
              <w:right w:w="115" w:type="dxa"/>
            </w:tcMar>
            <w:hideMark/>
          </w:tcPr>
          <w:p w14:paraId="30B927C7" w14:textId="02EDB0F9" w:rsidR="00444364" w:rsidRPr="00444364" w:rsidRDefault="00444364" w:rsidP="00444364">
            <w:pPr>
              <w:spacing w:after="0" w:line="276" w:lineRule="auto"/>
              <w:ind w:left="71" w:right="146"/>
              <w:rPr>
                <w:rFonts w:eastAsia="Times New Roman" w:cs="Calibri"/>
                <w:color w:val="000000"/>
                <w:sz w:val="24"/>
                <w:szCs w:val="24"/>
              </w:rPr>
            </w:pPr>
            <w:r w:rsidRPr="00444364">
              <w:rPr>
                <w:rFonts w:eastAsia="Times New Roman" w:cs="Calibri"/>
                <w:color w:val="000000"/>
                <w:sz w:val="24"/>
                <w:szCs w:val="24"/>
              </w:rPr>
              <w:t>Anderson Technologies faces a number of risks to its operations. The most urgent risk at this point, based in part on mitigation measures that need to be accelerated, is potential power interruption issues with our primary data center. Other important risks that need attention include risks to the supply chain for a vital component of one of our most important products, and heightened risk of cyber/ransomware attacks to our operations.</w:t>
            </w:r>
          </w:p>
        </w:tc>
      </w:tr>
    </w:tbl>
    <w:p w14:paraId="11E2C171" w14:textId="77777777" w:rsidR="00444364" w:rsidRDefault="00444364" w:rsidP="00281ABE">
      <w:pPr>
        <w:rPr>
          <w:szCs w:val="20"/>
        </w:rPr>
      </w:pPr>
    </w:p>
    <w:p w14:paraId="4FCD54D0" w14:textId="77777777" w:rsidR="00444364" w:rsidRDefault="00444364" w:rsidP="00281ABE">
      <w:pPr>
        <w:rPr>
          <w:szCs w:val="20"/>
        </w:rPr>
      </w:pPr>
    </w:p>
    <w:p w14:paraId="133BA222" w14:textId="77777777" w:rsidR="00444364" w:rsidRDefault="00444364" w:rsidP="00281ABE">
      <w:pPr>
        <w:rPr>
          <w:szCs w:val="20"/>
        </w:rPr>
        <w:sectPr w:rsidR="00444364" w:rsidSect="00444364">
          <w:headerReference w:type="default" r:id="rId10"/>
          <w:pgSz w:w="15840" w:h="12240" w:orient="landscape"/>
          <w:pgMar w:top="576" w:right="576" w:bottom="504" w:left="619" w:header="0" w:footer="0" w:gutter="0"/>
          <w:cols w:space="720"/>
          <w:titlePg/>
          <w:docGrid w:linePitch="360"/>
        </w:sectPr>
      </w:pPr>
    </w:p>
    <w:p w14:paraId="1F844110" w14:textId="5F845D14" w:rsidR="00444364" w:rsidRPr="00444364" w:rsidRDefault="00444364" w:rsidP="00444364">
      <w:pPr>
        <w:spacing w:after="0" w:line="360" w:lineRule="auto"/>
        <w:rPr>
          <w:color w:val="595959" w:themeColor="text1" w:themeTint="A6"/>
          <w:sz w:val="30"/>
          <w:szCs w:val="30"/>
        </w:rPr>
      </w:pPr>
      <w:r w:rsidRPr="00444364">
        <w:rPr>
          <w:color w:val="595959" w:themeColor="text1" w:themeTint="A6"/>
          <w:sz w:val="30"/>
          <w:szCs w:val="30"/>
        </w:rPr>
        <w:lastRenderedPageBreak/>
        <w:t>ASSESSMENT OF THE MOST IMPORTANT ORGANIZATIONAL RISKS AND MITIGATION MEASURES</w:t>
      </w:r>
    </w:p>
    <w:tbl>
      <w:tblPr>
        <w:tblW w:w="14680" w:type="dxa"/>
        <w:tblLook w:val="04A0" w:firstRow="1" w:lastRow="0" w:firstColumn="1" w:lastColumn="0" w:noHBand="0" w:noVBand="1"/>
      </w:tblPr>
      <w:tblGrid>
        <w:gridCol w:w="2380"/>
        <w:gridCol w:w="1180"/>
        <w:gridCol w:w="2380"/>
        <w:gridCol w:w="1540"/>
        <w:gridCol w:w="1900"/>
        <w:gridCol w:w="1380"/>
        <w:gridCol w:w="2380"/>
        <w:gridCol w:w="1540"/>
      </w:tblGrid>
      <w:tr w:rsidR="00444364" w:rsidRPr="00444364" w14:paraId="27B62393" w14:textId="77777777" w:rsidTr="00444364">
        <w:trPr>
          <w:trHeight w:val="1600"/>
        </w:trPr>
        <w:tc>
          <w:tcPr>
            <w:tcW w:w="2380" w:type="dxa"/>
            <w:tcBorders>
              <w:top w:val="single" w:sz="24" w:space="0" w:color="BFBFBF" w:themeColor="background1" w:themeShade="BF"/>
              <w:left w:val="single" w:sz="4" w:space="0" w:color="BFBFBF"/>
              <w:bottom w:val="single" w:sz="4" w:space="0" w:color="BFBFBF"/>
              <w:right w:val="single" w:sz="4" w:space="0" w:color="BFBFBF"/>
            </w:tcBorders>
            <w:shd w:val="clear" w:color="000000" w:fill="DDEBF7"/>
            <w:vAlign w:val="center"/>
            <w:hideMark/>
          </w:tcPr>
          <w:p w14:paraId="63BF1E07"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RISK</w:t>
            </w:r>
          </w:p>
        </w:tc>
        <w:tc>
          <w:tcPr>
            <w:tcW w:w="118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35EFD36D"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RISK SEVERITY</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4C8ED11E"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 xml:space="preserve">DESCRIPTION OF </w:t>
            </w:r>
            <w:r w:rsidRPr="00444364">
              <w:rPr>
                <w:rFonts w:eastAsia="Times New Roman" w:cs="Calibri"/>
                <w:color w:val="2F75B5"/>
                <w:sz w:val="22"/>
              </w:rPr>
              <w:br/>
              <w:t xml:space="preserve">PROPOSED CONTROLS </w:t>
            </w:r>
            <w:r w:rsidRPr="00444364">
              <w:rPr>
                <w:rFonts w:eastAsia="Times New Roman" w:cs="Calibri"/>
                <w:color w:val="2F75B5"/>
                <w:sz w:val="22"/>
              </w:rPr>
              <w:br/>
              <w:t>AND MITIGATION MEASURES</w:t>
            </w:r>
          </w:p>
        </w:tc>
        <w:tc>
          <w:tcPr>
            <w:tcW w:w="154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1DF9418B"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ARE MITIGATION MEASURES CURRENTLY IN FORCE?</w:t>
            </w:r>
          </w:p>
        </w:tc>
        <w:tc>
          <w:tcPr>
            <w:tcW w:w="190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7E543C92"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IF CURRENTLY IN FORCE, EFFECTIVENESS OF MITIGATION</w:t>
            </w:r>
          </w:p>
        </w:tc>
        <w:tc>
          <w:tcPr>
            <w:tcW w:w="138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00A4AD65"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LEVEL OF RISK EXPOSURE FOR ORG.</w:t>
            </w:r>
          </w:p>
        </w:tc>
        <w:tc>
          <w:tcPr>
            <w:tcW w:w="238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489CB503"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ACTIONS / DECISIONS REQUIRED</w:t>
            </w:r>
          </w:p>
        </w:tc>
        <w:tc>
          <w:tcPr>
            <w:tcW w:w="1540" w:type="dxa"/>
            <w:tcBorders>
              <w:top w:val="single" w:sz="24" w:space="0" w:color="BFBFBF" w:themeColor="background1" w:themeShade="BF"/>
              <w:left w:val="nil"/>
              <w:bottom w:val="single" w:sz="4" w:space="0" w:color="BFBFBF"/>
              <w:right w:val="single" w:sz="8" w:space="0" w:color="BFBFBF"/>
            </w:tcBorders>
            <w:shd w:val="clear" w:color="000000" w:fill="DDEBF7"/>
            <w:vAlign w:val="center"/>
            <w:hideMark/>
          </w:tcPr>
          <w:p w14:paraId="3ED90C35" w14:textId="77777777" w:rsidR="00444364" w:rsidRPr="00444364" w:rsidRDefault="00444364" w:rsidP="00444364">
            <w:pPr>
              <w:spacing w:after="0" w:line="240" w:lineRule="auto"/>
              <w:rPr>
                <w:rFonts w:eastAsia="Times New Roman" w:cs="Calibri"/>
                <w:color w:val="2F75B5"/>
                <w:sz w:val="22"/>
              </w:rPr>
            </w:pPr>
            <w:r w:rsidRPr="00444364">
              <w:rPr>
                <w:rFonts w:eastAsia="Times New Roman" w:cs="Calibri"/>
                <w:color w:val="2F75B5"/>
                <w:sz w:val="22"/>
              </w:rPr>
              <w:t>COMMENTS</w:t>
            </w:r>
          </w:p>
        </w:tc>
      </w:tr>
      <w:tr w:rsidR="00444364" w:rsidRPr="00444364" w14:paraId="7BF3210C" w14:textId="77777777" w:rsidTr="00444364">
        <w:trPr>
          <w:trHeight w:val="2906"/>
        </w:trPr>
        <w:tc>
          <w:tcPr>
            <w:tcW w:w="2380" w:type="dxa"/>
            <w:tcBorders>
              <w:top w:val="nil"/>
              <w:left w:val="single" w:sz="4" w:space="0" w:color="BFBFBF"/>
              <w:bottom w:val="single" w:sz="4" w:space="0" w:color="BFBFBF"/>
              <w:right w:val="single" w:sz="4" w:space="0" w:color="BFBFBF"/>
            </w:tcBorders>
            <w:shd w:val="clear" w:color="auto" w:fill="auto"/>
            <w:vAlign w:val="center"/>
            <w:hideMark/>
          </w:tcPr>
          <w:p w14:paraId="117F7B79"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Our primary data center is in an area of the country that is experiencing increased frequency of power outages; backup generators have recently had issues in supplying sufficient power.</w:t>
            </w:r>
          </w:p>
        </w:tc>
        <w:tc>
          <w:tcPr>
            <w:tcW w:w="11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2B085DB"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High</w:t>
            </w:r>
          </w:p>
        </w:tc>
        <w:tc>
          <w:tcPr>
            <w:tcW w:w="2380" w:type="dxa"/>
            <w:tcBorders>
              <w:top w:val="nil"/>
              <w:left w:val="nil"/>
              <w:bottom w:val="single" w:sz="4" w:space="0" w:color="BFBFBF"/>
              <w:right w:val="single" w:sz="4" w:space="0" w:color="BFBFBF"/>
            </w:tcBorders>
            <w:shd w:val="clear" w:color="auto" w:fill="auto"/>
            <w:vAlign w:val="center"/>
            <w:hideMark/>
          </w:tcPr>
          <w:p w14:paraId="290C058A"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The team has started work to find/build backup generators with increased capacity.</w:t>
            </w:r>
          </w:p>
        </w:tc>
        <w:tc>
          <w:tcPr>
            <w:tcW w:w="1540"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4D3D56F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w:t>
            </w:r>
          </w:p>
        </w:tc>
        <w:tc>
          <w:tcPr>
            <w:tcW w:w="190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453D7D9F"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 Current Mitigation</w:t>
            </w:r>
          </w:p>
        </w:tc>
        <w:tc>
          <w:tcPr>
            <w:tcW w:w="1380"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6309125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High</w:t>
            </w:r>
          </w:p>
        </w:tc>
        <w:tc>
          <w:tcPr>
            <w:tcW w:w="2380" w:type="dxa"/>
            <w:tcBorders>
              <w:top w:val="nil"/>
              <w:left w:val="nil"/>
              <w:bottom w:val="single" w:sz="4" w:space="0" w:color="BFBFBF"/>
              <w:right w:val="single" w:sz="4" w:space="0" w:color="BFBFBF"/>
            </w:tcBorders>
            <w:shd w:val="clear" w:color="auto" w:fill="auto"/>
            <w:vAlign w:val="center"/>
            <w:hideMark/>
          </w:tcPr>
          <w:p w14:paraId="6E110AFC"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Checking in with the team about its progress and deadlines; determining whether it needs more resources or an earlier deadline</w:t>
            </w:r>
          </w:p>
        </w:tc>
        <w:tc>
          <w:tcPr>
            <w:tcW w:w="1540" w:type="dxa"/>
            <w:tcBorders>
              <w:top w:val="nil"/>
              <w:left w:val="nil"/>
              <w:bottom w:val="single" w:sz="4" w:space="0" w:color="BFBFBF"/>
              <w:right w:val="single" w:sz="8" w:space="0" w:color="BFBFBF"/>
            </w:tcBorders>
            <w:shd w:val="clear" w:color="auto" w:fill="auto"/>
            <w:vAlign w:val="center"/>
            <w:hideMark/>
          </w:tcPr>
          <w:p w14:paraId="1EDF6A06"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r w:rsidR="00444364" w:rsidRPr="00444364" w14:paraId="7CADDBD2" w14:textId="77777777" w:rsidTr="00444364">
        <w:trPr>
          <w:trHeight w:val="2780"/>
        </w:trPr>
        <w:tc>
          <w:tcPr>
            <w:tcW w:w="2380" w:type="dxa"/>
            <w:tcBorders>
              <w:top w:val="nil"/>
              <w:left w:val="single" w:sz="4" w:space="0" w:color="BFBFBF"/>
              <w:bottom w:val="single" w:sz="4" w:space="0" w:color="BFBFBF"/>
              <w:right w:val="single" w:sz="4" w:space="0" w:color="BFBFBF"/>
            </w:tcBorders>
            <w:shd w:val="clear" w:color="auto" w:fill="auto"/>
            <w:vAlign w:val="center"/>
            <w:hideMark/>
          </w:tcPr>
          <w:p w14:paraId="3947C46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If we experience a cyber/ransomware attack, it could compromise the data of thousands of clients and customers.</w:t>
            </w:r>
          </w:p>
        </w:tc>
        <w:tc>
          <w:tcPr>
            <w:tcW w:w="11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1461410"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80" w:type="dxa"/>
            <w:tcBorders>
              <w:top w:val="nil"/>
              <w:left w:val="nil"/>
              <w:bottom w:val="single" w:sz="4" w:space="0" w:color="BFBFBF"/>
              <w:right w:val="single" w:sz="4" w:space="0" w:color="BFBFBF"/>
            </w:tcBorders>
            <w:shd w:val="clear" w:color="auto" w:fill="auto"/>
            <w:vAlign w:val="center"/>
            <w:hideMark/>
          </w:tcPr>
          <w:p w14:paraId="487C5439"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xml:space="preserve">The engineering team has begun implementing new and advanced technologies that can better prevent </w:t>
            </w:r>
            <w:proofErr w:type="spellStart"/>
            <w:r w:rsidRPr="00444364">
              <w:rPr>
                <w:rFonts w:eastAsia="Times New Roman" w:cs="Calibri"/>
                <w:color w:val="000000"/>
                <w:szCs w:val="20"/>
              </w:rPr>
              <w:t>cyber attacks</w:t>
            </w:r>
            <w:proofErr w:type="spellEnd"/>
            <w:r w:rsidRPr="00444364">
              <w:rPr>
                <w:rFonts w:eastAsia="Times New Roman" w:cs="Calibri"/>
                <w:color w:val="000000"/>
                <w:szCs w:val="20"/>
              </w:rPr>
              <w:t>.</w:t>
            </w:r>
          </w:p>
        </w:tc>
        <w:tc>
          <w:tcPr>
            <w:tcW w:w="1540" w:type="dxa"/>
            <w:tcBorders>
              <w:top w:val="single" w:sz="4" w:space="0" w:color="BFBFBF"/>
              <w:left w:val="single" w:sz="4" w:space="0" w:color="BFBFBF"/>
              <w:bottom w:val="single" w:sz="4" w:space="0" w:color="BFBFBF"/>
              <w:right w:val="single" w:sz="4" w:space="0" w:color="BFBFBF"/>
            </w:tcBorders>
            <w:shd w:val="clear" w:color="000000" w:fill="61DFFF"/>
            <w:vAlign w:val="center"/>
            <w:hideMark/>
          </w:tcPr>
          <w:p w14:paraId="64B7E13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Yes</w:t>
            </w:r>
          </w:p>
        </w:tc>
        <w:tc>
          <w:tcPr>
            <w:tcW w:w="190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7D47613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Partially Effective</w:t>
            </w:r>
          </w:p>
        </w:tc>
        <w:tc>
          <w:tcPr>
            <w:tcW w:w="1380"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3668F58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80" w:type="dxa"/>
            <w:tcBorders>
              <w:top w:val="nil"/>
              <w:left w:val="nil"/>
              <w:bottom w:val="single" w:sz="4" w:space="0" w:color="BFBFBF"/>
              <w:right w:val="single" w:sz="4" w:space="0" w:color="BFBFBF"/>
            </w:tcBorders>
            <w:shd w:val="clear" w:color="auto" w:fill="auto"/>
            <w:vAlign w:val="center"/>
            <w:hideMark/>
          </w:tcPr>
          <w:p w14:paraId="739F7289"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Checking in with the team about progress; determining the quality of new technologies; determining whether the team needs more resources and how to get those resources if needed</w:t>
            </w:r>
          </w:p>
        </w:tc>
        <w:tc>
          <w:tcPr>
            <w:tcW w:w="1540" w:type="dxa"/>
            <w:tcBorders>
              <w:top w:val="nil"/>
              <w:left w:val="nil"/>
              <w:bottom w:val="single" w:sz="4" w:space="0" w:color="BFBFBF"/>
              <w:right w:val="single" w:sz="8" w:space="0" w:color="BFBFBF"/>
            </w:tcBorders>
            <w:shd w:val="clear" w:color="auto" w:fill="auto"/>
            <w:vAlign w:val="center"/>
            <w:hideMark/>
          </w:tcPr>
          <w:p w14:paraId="46F9EAB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r w:rsidR="00444364" w:rsidRPr="00444364" w14:paraId="68111E2A" w14:textId="77777777" w:rsidTr="00444364">
        <w:trPr>
          <w:trHeight w:val="2510"/>
        </w:trPr>
        <w:tc>
          <w:tcPr>
            <w:tcW w:w="2380" w:type="dxa"/>
            <w:tcBorders>
              <w:top w:val="nil"/>
              <w:left w:val="single" w:sz="4" w:space="0" w:color="BFBFBF"/>
              <w:bottom w:val="single" w:sz="4" w:space="0" w:color="BFBFBF"/>
              <w:right w:val="single" w:sz="4" w:space="0" w:color="BFBFBF"/>
            </w:tcBorders>
            <w:shd w:val="clear" w:color="auto" w:fill="auto"/>
            <w:vAlign w:val="center"/>
            <w:hideMark/>
          </w:tcPr>
          <w:p w14:paraId="34D6FEBA"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xml:space="preserve">Software issues could constitute compliance violations for our government contracts. </w:t>
            </w:r>
          </w:p>
        </w:tc>
        <w:tc>
          <w:tcPr>
            <w:tcW w:w="11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6F6EDBA"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Low</w:t>
            </w:r>
          </w:p>
        </w:tc>
        <w:tc>
          <w:tcPr>
            <w:tcW w:w="2380" w:type="dxa"/>
            <w:tcBorders>
              <w:top w:val="nil"/>
              <w:left w:val="nil"/>
              <w:bottom w:val="single" w:sz="4" w:space="0" w:color="BFBFBF"/>
              <w:right w:val="single" w:sz="4" w:space="0" w:color="BFBFBF"/>
            </w:tcBorders>
            <w:shd w:val="clear" w:color="auto" w:fill="auto"/>
            <w:vAlign w:val="center"/>
            <w:hideMark/>
          </w:tcPr>
          <w:p w14:paraId="3A0ACF57"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A standing engineering committee oversees all of our software for compliance issues and starts immediate action/fixes when any issues are detected.</w:t>
            </w:r>
          </w:p>
        </w:tc>
        <w:tc>
          <w:tcPr>
            <w:tcW w:w="1540" w:type="dxa"/>
            <w:tcBorders>
              <w:top w:val="single" w:sz="4" w:space="0" w:color="BFBFBF"/>
              <w:left w:val="single" w:sz="4" w:space="0" w:color="BFBFBF"/>
              <w:bottom w:val="single" w:sz="4" w:space="0" w:color="BFBFBF"/>
              <w:right w:val="single" w:sz="4" w:space="0" w:color="BFBFBF"/>
            </w:tcBorders>
            <w:shd w:val="clear" w:color="000000" w:fill="61DFFF"/>
            <w:vAlign w:val="center"/>
            <w:hideMark/>
          </w:tcPr>
          <w:p w14:paraId="4BC0FD1E"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Yes</w:t>
            </w:r>
          </w:p>
        </w:tc>
        <w:tc>
          <w:tcPr>
            <w:tcW w:w="1900" w:type="dxa"/>
            <w:tcBorders>
              <w:top w:val="single" w:sz="4" w:space="0" w:color="BFBFBF"/>
              <w:left w:val="single" w:sz="4" w:space="0" w:color="BFBFBF"/>
              <w:bottom w:val="single" w:sz="4" w:space="0" w:color="BFBFBF"/>
              <w:right w:val="single" w:sz="4" w:space="0" w:color="BFBFBF"/>
            </w:tcBorders>
            <w:shd w:val="clear" w:color="000000" w:fill="9AE31B"/>
            <w:vAlign w:val="center"/>
            <w:hideMark/>
          </w:tcPr>
          <w:p w14:paraId="45BB50CC"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Effective</w:t>
            </w:r>
          </w:p>
        </w:tc>
        <w:tc>
          <w:tcPr>
            <w:tcW w:w="1380" w:type="dxa"/>
            <w:tcBorders>
              <w:top w:val="single" w:sz="4" w:space="0" w:color="BFBFBF"/>
              <w:left w:val="single" w:sz="4" w:space="0" w:color="BFBFBF"/>
              <w:bottom w:val="single" w:sz="4" w:space="0" w:color="BFBFBF"/>
              <w:right w:val="single" w:sz="4" w:space="0" w:color="BFBFBF"/>
            </w:tcBorders>
            <w:shd w:val="clear" w:color="000000" w:fill="AAEEE6"/>
            <w:vAlign w:val="center"/>
            <w:hideMark/>
          </w:tcPr>
          <w:p w14:paraId="3E178757"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Low</w:t>
            </w:r>
          </w:p>
        </w:tc>
        <w:tc>
          <w:tcPr>
            <w:tcW w:w="2380" w:type="dxa"/>
            <w:tcBorders>
              <w:top w:val="nil"/>
              <w:left w:val="nil"/>
              <w:bottom w:val="single" w:sz="4" w:space="0" w:color="BFBFBF"/>
              <w:right w:val="single" w:sz="4" w:space="0" w:color="BFBFBF"/>
            </w:tcBorders>
            <w:shd w:val="clear" w:color="auto" w:fill="auto"/>
            <w:vAlign w:val="center"/>
            <w:hideMark/>
          </w:tcPr>
          <w:p w14:paraId="27AFD74B"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 additional actions needed at this time.</w:t>
            </w:r>
          </w:p>
        </w:tc>
        <w:tc>
          <w:tcPr>
            <w:tcW w:w="1540" w:type="dxa"/>
            <w:tcBorders>
              <w:top w:val="nil"/>
              <w:left w:val="nil"/>
              <w:bottom w:val="single" w:sz="4" w:space="0" w:color="BFBFBF"/>
              <w:right w:val="single" w:sz="8" w:space="0" w:color="BFBFBF"/>
            </w:tcBorders>
            <w:shd w:val="clear" w:color="auto" w:fill="auto"/>
            <w:vAlign w:val="center"/>
            <w:hideMark/>
          </w:tcPr>
          <w:p w14:paraId="1FE3250D"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bl>
    <w:p w14:paraId="3E6513AB" w14:textId="77777777" w:rsidR="00444364" w:rsidRDefault="00444364" w:rsidP="00281ABE">
      <w:pPr>
        <w:rPr>
          <w:color w:val="595959" w:themeColor="text1" w:themeTint="A6"/>
          <w:sz w:val="32"/>
          <w:szCs w:val="32"/>
        </w:rPr>
      </w:pPr>
    </w:p>
    <w:p w14:paraId="4EEA90AA" w14:textId="3A4E0CB0" w:rsidR="00444364" w:rsidRPr="00444364" w:rsidRDefault="00444364" w:rsidP="00444364">
      <w:pPr>
        <w:spacing w:after="0" w:line="360" w:lineRule="auto"/>
        <w:rPr>
          <w:color w:val="595959" w:themeColor="text1" w:themeTint="A6"/>
          <w:szCs w:val="20"/>
        </w:rPr>
      </w:pPr>
      <w:r w:rsidRPr="00444364">
        <w:rPr>
          <w:color w:val="595959" w:themeColor="text1" w:themeTint="A6"/>
          <w:sz w:val="30"/>
          <w:szCs w:val="30"/>
        </w:rPr>
        <w:lastRenderedPageBreak/>
        <w:t>ASSESSMENT OF THE MOST IMPORTANT ORGANIZATIONAL RISKS AND MITIGATION MEASURES</w:t>
      </w:r>
      <w:r>
        <w:rPr>
          <w:color w:val="595959" w:themeColor="text1" w:themeTint="A6"/>
          <w:sz w:val="30"/>
          <w:szCs w:val="30"/>
        </w:rPr>
        <w:t xml:space="preserve">  </w:t>
      </w:r>
      <w:r>
        <w:rPr>
          <w:color w:val="595959" w:themeColor="text1" w:themeTint="A6"/>
          <w:szCs w:val="20"/>
        </w:rPr>
        <w:t>continued</w:t>
      </w:r>
    </w:p>
    <w:tbl>
      <w:tblPr>
        <w:tblW w:w="14680" w:type="dxa"/>
        <w:tblLook w:val="04A0" w:firstRow="1" w:lastRow="0" w:firstColumn="1" w:lastColumn="0" w:noHBand="0" w:noVBand="1"/>
      </w:tblPr>
      <w:tblGrid>
        <w:gridCol w:w="2328"/>
        <w:gridCol w:w="1206"/>
        <w:gridCol w:w="2363"/>
        <w:gridCol w:w="1581"/>
        <w:gridCol w:w="1901"/>
        <w:gridCol w:w="1380"/>
        <w:gridCol w:w="13"/>
        <w:gridCol w:w="2319"/>
        <w:gridCol w:w="1589"/>
      </w:tblGrid>
      <w:tr w:rsidR="00444364" w:rsidRPr="00444364" w14:paraId="3CF1E857" w14:textId="77777777" w:rsidTr="00444364">
        <w:trPr>
          <w:trHeight w:val="1600"/>
        </w:trPr>
        <w:tc>
          <w:tcPr>
            <w:tcW w:w="2328" w:type="dxa"/>
            <w:tcBorders>
              <w:top w:val="single" w:sz="24" w:space="0" w:color="BFBFBF" w:themeColor="background1" w:themeShade="BF"/>
              <w:left w:val="single" w:sz="4" w:space="0" w:color="BFBFBF"/>
              <w:bottom w:val="single" w:sz="4" w:space="0" w:color="BFBFBF"/>
              <w:right w:val="single" w:sz="4" w:space="0" w:color="BFBFBF"/>
            </w:tcBorders>
            <w:shd w:val="clear" w:color="000000" w:fill="DDEBF7"/>
            <w:vAlign w:val="center"/>
            <w:hideMark/>
          </w:tcPr>
          <w:p w14:paraId="0868DF00"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RISK</w:t>
            </w:r>
          </w:p>
        </w:tc>
        <w:tc>
          <w:tcPr>
            <w:tcW w:w="1206"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3A3FB49A"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RISK SEVERITY</w:t>
            </w:r>
          </w:p>
        </w:tc>
        <w:tc>
          <w:tcPr>
            <w:tcW w:w="2363"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39005B3A"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 xml:space="preserve">DESCRIPTION OF </w:t>
            </w:r>
            <w:r w:rsidRPr="00444364">
              <w:rPr>
                <w:rFonts w:eastAsia="Times New Roman" w:cs="Calibri"/>
                <w:color w:val="2F75B5"/>
                <w:sz w:val="22"/>
              </w:rPr>
              <w:br/>
              <w:t xml:space="preserve">PROPOSED CONTROLS </w:t>
            </w:r>
            <w:r w:rsidRPr="00444364">
              <w:rPr>
                <w:rFonts w:eastAsia="Times New Roman" w:cs="Calibri"/>
                <w:color w:val="2F75B5"/>
                <w:sz w:val="22"/>
              </w:rPr>
              <w:br/>
              <w:t>AND MITIGATION MEASURES</w:t>
            </w:r>
          </w:p>
        </w:tc>
        <w:tc>
          <w:tcPr>
            <w:tcW w:w="1581"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5DB88D65"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ARE MITIGATION MEASURES CURRENTLY IN FORCE?</w:t>
            </w:r>
          </w:p>
        </w:tc>
        <w:tc>
          <w:tcPr>
            <w:tcW w:w="1901"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0C1546EB"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IF CURRENTLY IN FORCE, EFFECTIVENESS OF MITIGATION</w:t>
            </w:r>
          </w:p>
        </w:tc>
        <w:tc>
          <w:tcPr>
            <w:tcW w:w="1380" w:type="dxa"/>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274E5614"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LEVEL OF RISK EXPOSURE FOR ORG.</w:t>
            </w:r>
          </w:p>
        </w:tc>
        <w:tc>
          <w:tcPr>
            <w:tcW w:w="2332" w:type="dxa"/>
            <w:gridSpan w:val="2"/>
            <w:tcBorders>
              <w:top w:val="single" w:sz="24" w:space="0" w:color="BFBFBF" w:themeColor="background1" w:themeShade="BF"/>
              <w:left w:val="nil"/>
              <w:bottom w:val="single" w:sz="4" w:space="0" w:color="BFBFBF"/>
              <w:right w:val="single" w:sz="4" w:space="0" w:color="BFBFBF"/>
            </w:tcBorders>
            <w:shd w:val="clear" w:color="000000" w:fill="DDEBF7"/>
            <w:vAlign w:val="center"/>
            <w:hideMark/>
          </w:tcPr>
          <w:p w14:paraId="0348F34B"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ACTIONS / DECISIONS REQUIRED</w:t>
            </w:r>
          </w:p>
        </w:tc>
        <w:tc>
          <w:tcPr>
            <w:tcW w:w="1589" w:type="dxa"/>
            <w:tcBorders>
              <w:top w:val="single" w:sz="24" w:space="0" w:color="BFBFBF" w:themeColor="background1" w:themeShade="BF"/>
              <w:left w:val="nil"/>
              <w:bottom w:val="single" w:sz="4" w:space="0" w:color="BFBFBF"/>
              <w:right w:val="single" w:sz="8" w:space="0" w:color="BFBFBF"/>
            </w:tcBorders>
            <w:shd w:val="clear" w:color="000000" w:fill="DDEBF7"/>
            <w:vAlign w:val="center"/>
            <w:hideMark/>
          </w:tcPr>
          <w:p w14:paraId="20AA364D" w14:textId="77777777" w:rsidR="00444364" w:rsidRPr="00444364" w:rsidRDefault="00444364" w:rsidP="00C11DE1">
            <w:pPr>
              <w:spacing w:after="0" w:line="240" w:lineRule="auto"/>
              <w:rPr>
                <w:rFonts w:eastAsia="Times New Roman" w:cs="Calibri"/>
                <w:color w:val="2F75B5"/>
                <w:sz w:val="22"/>
              </w:rPr>
            </w:pPr>
            <w:r w:rsidRPr="00444364">
              <w:rPr>
                <w:rFonts w:eastAsia="Times New Roman" w:cs="Calibri"/>
                <w:color w:val="2F75B5"/>
                <w:sz w:val="22"/>
              </w:rPr>
              <w:t>COMMENTS</w:t>
            </w:r>
          </w:p>
        </w:tc>
      </w:tr>
      <w:tr w:rsidR="00444364" w:rsidRPr="00444364" w14:paraId="1C4AFBDE" w14:textId="77777777" w:rsidTr="00444364">
        <w:trPr>
          <w:trHeight w:val="3626"/>
        </w:trPr>
        <w:tc>
          <w:tcPr>
            <w:tcW w:w="2328" w:type="dxa"/>
            <w:tcBorders>
              <w:top w:val="nil"/>
              <w:left w:val="single" w:sz="4" w:space="0" w:color="BFBFBF"/>
              <w:bottom w:val="single" w:sz="4" w:space="0" w:color="BFBFBF"/>
              <w:right w:val="single" w:sz="4" w:space="0" w:color="BFBFBF"/>
            </w:tcBorders>
            <w:shd w:val="clear" w:color="auto" w:fill="auto"/>
            <w:vAlign w:val="center"/>
            <w:hideMark/>
          </w:tcPr>
          <w:p w14:paraId="78613238"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If we lose one or more of our top engineers on a high-profile project, we could experience difficulty finding capable replacements without delaying  projects.</w:t>
            </w:r>
          </w:p>
        </w:tc>
        <w:tc>
          <w:tcPr>
            <w:tcW w:w="120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43D095BD"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63" w:type="dxa"/>
            <w:tcBorders>
              <w:top w:val="nil"/>
              <w:left w:val="nil"/>
              <w:bottom w:val="single" w:sz="4" w:space="0" w:color="BFBFBF"/>
              <w:right w:val="single" w:sz="4" w:space="0" w:color="BFBFBF"/>
            </w:tcBorders>
            <w:shd w:val="clear" w:color="auto" w:fill="auto"/>
            <w:vAlign w:val="center"/>
            <w:hideMark/>
          </w:tcPr>
          <w:p w14:paraId="340D5631"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xml:space="preserve">Our management team continually communicates with engineers about their job satisfaction; our human resources/recruiting team is continually communicating with and recruiting engineers who might be a good fit for top engineering roles. </w:t>
            </w:r>
          </w:p>
        </w:tc>
        <w:tc>
          <w:tcPr>
            <w:tcW w:w="1581" w:type="dxa"/>
            <w:tcBorders>
              <w:top w:val="single" w:sz="4" w:space="0" w:color="BFBFBF"/>
              <w:left w:val="single" w:sz="4" w:space="0" w:color="BFBFBF"/>
              <w:bottom w:val="single" w:sz="4" w:space="0" w:color="BFBFBF"/>
              <w:right w:val="single" w:sz="4" w:space="0" w:color="BFBFBF"/>
            </w:tcBorders>
            <w:shd w:val="clear" w:color="000000" w:fill="61DFFF"/>
            <w:vAlign w:val="center"/>
            <w:hideMark/>
          </w:tcPr>
          <w:p w14:paraId="7EB06A2B"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Yes</w:t>
            </w:r>
          </w:p>
        </w:tc>
        <w:tc>
          <w:tcPr>
            <w:tcW w:w="1901" w:type="dxa"/>
            <w:tcBorders>
              <w:top w:val="single" w:sz="4" w:space="0" w:color="BFBFBF"/>
              <w:left w:val="single" w:sz="4" w:space="0" w:color="BFBFBF"/>
              <w:bottom w:val="single" w:sz="4" w:space="0" w:color="BFBFBF"/>
              <w:right w:val="single" w:sz="4" w:space="0" w:color="BFBFBF"/>
            </w:tcBorders>
            <w:shd w:val="clear" w:color="000000" w:fill="9AE31B"/>
            <w:vAlign w:val="center"/>
            <w:hideMark/>
          </w:tcPr>
          <w:p w14:paraId="50E5E1B1"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Effective</w:t>
            </w:r>
          </w:p>
        </w:tc>
        <w:tc>
          <w:tcPr>
            <w:tcW w:w="1393"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1E1016B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19" w:type="dxa"/>
            <w:tcBorders>
              <w:top w:val="nil"/>
              <w:left w:val="nil"/>
              <w:bottom w:val="single" w:sz="4" w:space="0" w:color="BFBFBF"/>
              <w:right w:val="single" w:sz="4" w:space="0" w:color="BFBFBF"/>
            </w:tcBorders>
            <w:shd w:val="clear" w:color="auto" w:fill="auto"/>
            <w:vAlign w:val="center"/>
            <w:hideMark/>
          </w:tcPr>
          <w:p w14:paraId="6A438ADF"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 additional actions needed at this time.</w:t>
            </w:r>
          </w:p>
        </w:tc>
        <w:tc>
          <w:tcPr>
            <w:tcW w:w="1589" w:type="dxa"/>
            <w:tcBorders>
              <w:top w:val="nil"/>
              <w:left w:val="nil"/>
              <w:bottom w:val="single" w:sz="4" w:space="0" w:color="BFBFBF"/>
              <w:right w:val="single" w:sz="8" w:space="0" w:color="BFBFBF"/>
            </w:tcBorders>
            <w:shd w:val="clear" w:color="auto" w:fill="auto"/>
            <w:vAlign w:val="center"/>
            <w:hideMark/>
          </w:tcPr>
          <w:p w14:paraId="3C336F8B"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r w:rsidR="00444364" w:rsidRPr="00444364" w14:paraId="030DC86E" w14:textId="77777777" w:rsidTr="00444364">
        <w:trPr>
          <w:trHeight w:val="2951"/>
        </w:trPr>
        <w:tc>
          <w:tcPr>
            <w:tcW w:w="2328" w:type="dxa"/>
            <w:tcBorders>
              <w:top w:val="nil"/>
              <w:left w:val="single" w:sz="4" w:space="0" w:color="BFBFBF"/>
              <w:bottom w:val="single" w:sz="4" w:space="0" w:color="BFBFBF"/>
              <w:right w:val="single" w:sz="4" w:space="0" w:color="BFBFBF"/>
            </w:tcBorders>
            <w:shd w:val="clear" w:color="auto" w:fill="auto"/>
            <w:vAlign w:val="center"/>
            <w:hideMark/>
          </w:tcPr>
          <w:p w14:paraId="03AD3B5C"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If supply chain issues cause shipping delays, it could delay the receipt of a particular material needed to create our most important products.</w:t>
            </w:r>
          </w:p>
        </w:tc>
        <w:tc>
          <w:tcPr>
            <w:tcW w:w="1206" w:type="dxa"/>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27CAE561"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63" w:type="dxa"/>
            <w:tcBorders>
              <w:top w:val="nil"/>
              <w:left w:val="nil"/>
              <w:bottom w:val="single" w:sz="4" w:space="0" w:color="BFBFBF"/>
              <w:right w:val="single" w:sz="4" w:space="0" w:color="BFBFBF"/>
            </w:tcBorders>
            <w:shd w:val="clear" w:color="auto" w:fill="auto"/>
            <w:vAlign w:val="center"/>
            <w:hideMark/>
          </w:tcPr>
          <w:p w14:paraId="2DCE937B"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xml:space="preserve">A new team is working to determine alternate ways to procure materials if the current supply chain is interrupted. This team is also exploring ways to manufacture certain materials on site. </w:t>
            </w:r>
          </w:p>
        </w:tc>
        <w:tc>
          <w:tcPr>
            <w:tcW w:w="1581"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68FC95F8"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w:t>
            </w:r>
          </w:p>
        </w:tc>
        <w:tc>
          <w:tcPr>
            <w:tcW w:w="1901"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3D12457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 Current Mitigation</w:t>
            </w:r>
          </w:p>
        </w:tc>
        <w:tc>
          <w:tcPr>
            <w:tcW w:w="1393" w:type="dxa"/>
            <w:gridSpan w:val="2"/>
            <w:tcBorders>
              <w:top w:val="single" w:sz="4" w:space="0" w:color="BFBFBF"/>
              <w:left w:val="single" w:sz="4" w:space="0" w:color="BFBFBF"/>
              <w:bottom w:val="single" w:sz="4" w:space="0" w:color="BFBFBF"/>
              <w:right w:val="single" w:sz="4" w:space="0" w:color="BFBFBF"/>
            </w:tcBorders>
            <w:shd w:val="clear" w:color="000000" w:fill="FFD966"/>
            <w:vAlign w:val="center"/>
            <w:hideMark/>
          </w:tcPr>
          <w:p w14:paraId="00FF3E5F"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Medium</w:t>
            </w:r>
          </w:p>
        </w:tc>
        <w:tc>
          <w:tcPr>
            <w:tcW w:w="2319" w:type="dxa"/>
            <w:tcBorders>
              <w:top w:val="nil"/>
              <w:left w:val="nil"/>
              <w:bottom w:val="single" w:sz="4" w:space="0" w:color="BFBFBF"/>
              <w:right w:val="single" w:sz="4" w:space="0" w:color="BFBFBF"/>
            </w:tcBorders>
            <w:shd w:val="clear" w:color="auto" w:fill="auto"/>
            <w:vAlign w:val="center"/>
            <w:hideMark/>
          </w:tcPr>
          <w:p w14:paraId="5B08841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Deciding whether the team should be expanded or given more resources to help it complete its work on time</w:t>
            </w:r>
          </w:p>
        </w:tc>
        <w:tc>
          <w:tcPr>
            <w:tcW w:w="1589" w:type="dxa"/>
            <w:tcBorders>
              <w:top w:val="nil"/>
              <w:left w:val="nil"/>
              <w:bottom w:val="single" w:sz="4" w:space="0" w:color="BFBFBF"/>
              <w:right w:val="single" w:sz="8" w:space="0" w:color="BFBFBF"/>
            </w:tcBorders>
            <w:shd w:val="clear" w:color="auto" w:fill="auto"/>
            <w:vAlign w:val="center"/>
            <w:hideMark/>
          </w:tcPr>
          <w:p w14:paraId="70BFA444"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r w:rsidR="00444364" w:rsidRPr="00444364" w14:paraId="04AFFF52" w14:textId="77777777" w:rsidTr="00444364">
        <w:trPr>
          <w:trHeight w:val="1349"/>
        </w:trPr>
        <w:tc>
          <w:tcPr>
            <w:tcW w:w="2328" w:type="dxa"/>
            <w:tcBorders>
              <w:top w:val="nil"/>
              <w:left w:val="single" w:sz="4" w:space="0" w:color="BFBFBF"/>
              <w:bottom w:val="single" w:sz="4" w:space="0" w:color="BFBFBF"/>
              <w:right w:val="single" w:sz="4" w:space="0" w:color="BFBFBF"/>
            </w:tcBorders>
            <w:shd w:val="clear" w:color="auto" w:fill="auto"/>
            <w:vAlign w:val="center"/>
            <w:hideMark/>
          </w:tcPr>
          <w:p w14:paraId="42CEE406"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w:t>
            </w:r>
          </w:p>
        </w:tc>
        <w:tc>
          <w:tcPr>
            <w:tcW w:w="1206" w:type="dxa"/>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160E9FA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High</w:t>
            </w:r>
          </w:p>
        </w:tc>
        <w:tc>
          <w:tcPr>
            <w:tcW w:w="2363" w:type="dxa"/>
            <w:tcBorders>
              <w:top w:val="nil"/>
              <w:left w:val="nil"/>
              <w:bottom w:val="single" w:sz="4" w:space="0" w:color="BFBFBF"/>
              <w:right w:val="single" w:sz="4" w:space="0" w:color="BFBFBF"/>
            </w:tcBorders>
            <w:shd w:val="clear" w:color="auto" w:fill="auto"/>
            <w:vAlign w:val="center"/>
            <w:hideMark/>
          </w:tcPr>
          <w:p w14:paraId="4A0EF872"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w:t>
            </w:r>
          </w:p>
        </w:tc>
        <w:tc>
          <w:tcPr>
            <w:tcW w:w="1581" w:type="dxa"/>
            <w:tcBorders>
              <w:top w:val="single" w:sz="4" w:space="0" w:color="BFBFBF"/>
              <w:left w:val="single" w:sz="4" w:space="0" w:color="BFBFBF"/>
              <w:bottom w:val="single" w:sz="4" w:space="0" w:color="BFBFBF"/>
              <w:right w:val="single" w:sz="4" w:space="0" w:color="BFBFBF"/>
            </w:tcBorders>
            <w:shd w:val="clear" w:color="000000" w:fill="D9D9D9"/>
            <w:vAlign w:val="center"/>
            <w:hideMark/>
          </w:tcPr>
          <w:p w14:paraId="3B5E0B26"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No</w:t>
            </w:r>
          </w:p>
        </w:tc>
        <w:tc>
          <w:tcPr>
            <w:tcW w:w="1901" w:type="dxa"/>
            <w:tcBorders>
              <w:top w:val="single" w:sz="4" w:space="0" w:color="BFBFBF"/>
              <w:left w:val="single" w:sz="4" w:space="0" w:color="BFBFBF"/>
              <w:bottom w:val="single" w:sz="4" w:space="0" w:color="BFBFBF"/>
              <w:right w:val="single" w:sz="4" w:space="0" w:color="BFBFBF"/>
            </w:tcBorders>
            <w:shd w:val="clear" w:color="000000" w:fill="FF9800"/>
            <w:vAlign w:val="center"/>
            <w:hideMark/>
          </w:tcPr>
          <w:p w14:paraId="21DE9390"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Ineffective</w:t>
            </w:r>
          </w:p>
        </w:tc>
        <w:tc>
          <w:tcPr>
            <w:tcW w:w="1393" w:type="dxa"/>
            <w:gridSpan w:val="2"/>
            <w:tcBorders>
              <w:top w:val="single" w:sz="4" w:space="0" w:color="BFBFBF"/>
              <w:left w:val="single" w:sz="4" w:space="0" w:color="BFBFBF"/>
              <w:bottom w:val="single" w:sz="4" w:space="0" w:color="BFBFBF"/>
              <w:right w:val="single" w:sz="4" w:space="0" w:color="BFBFBF"/>
            </w:tcBorders>
            <w:shd w:val="clear" w:color="000000" w:fill="FF0000"/>
            <w:vAlign w:val="center"/>
            <w:hideMark/>
          </w:tcPr>
          <w:p w14:paraId="72CFBE38"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High</w:t>
            </w:r>
          </w:p>
        </w:tc>
        <w:tc>
          <w:tcPr>
            <w:tcW w:w="2319" w:type="dxa"/>
            <w:tcBorders>
              <w:top w:val="nil"/>
              <w:left w:val="nil"/>
              <w:bottom w:val="single" w:sz="4" w:space="0" w:color="BFBFBF"/>
              <w:right w:val="single" w:sz="4" w:space="0" w:color="BFBFBF"/>
            </w:tcBorders>
            <w:shd w:val="clear" w:color="auto" w:fill="auto"/>
            <w:vAlign w:val="center"/>
            <w:hideMark/>
          </w:tcPr>
          <w:p w14:paraId="26C1726A"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w:t>
            </w:r>
          </w:p>
        </w:tc>
        <w:tc>
          <w:tcPr>
            <w:tcW w:w="1589" w:type="dxa"/>
            <w:tcBorders>
              <w:top w:val="nil"/>
              <w:left w:val="nil"/>
              <w:bottom w:val="single" w:sz="4" w:space="0" w:color="BFBFBF"/>
              <w:right w:val="single" w:sz="8" w:space="0" w:color="BFBFBF"/>
            </w:tcBorders>
            <w:shd w:val="clear" w:color="auto" w:fill="auto"/>
            <w:vAlign w:val="center"/>
            <w:hideMark/>
          </w:tcPr>
          <w:p w14:paraId="664F20F3" w14:textId="77777777" w:rsidR="00444364" w:rsidRPr="00444364" w:rsidRDefault="00444364" w:rsidP="00444364">
            <w:pPr>
              <w:spacing w:after="0" w:line="240" w:lineRule="auto"/>
              <w:rPr>
                <w:rFonts w:eastAsia="Times New Roman" w:cs="Calibri"/>
                <w:color w:val="000000"/>
                <w:szCs w:val="20"/>
              </w:rPr>
            </w:pPr>
            <w:r w:rsidRPr="00444364">
              <w:rPr>
                <w:rFonts w:eastAsia="Times New Roman" w:cs="Calibri"/>
                <w:color w:val="000000"/>
                <w:szCs w:val="20"/>
              </w:rPr>
              <w:t> </w:t>
            </w:r>
          </w:p>
        </w:tc>
      </w:tr>
    </w:tbl>
    <w:p w14:paraId="47F07B95" w14:textId="31D3A596" w:rsidR="00444364" w:rsidRPr="00444364" w:rsidRDefault="00444364" w:rsidP="00281ABE">
      <w:pPr>
        <w:rPr>
          <w:color w:val="595959" w:themeColor="text1" w:themeTint="A6"/>
          <w:sz w:val="32"/>
          <w:szCs w:val="32"/>
        </w:rPr>
        <w:sectPr w:rsidR="00444364" w:rsidRPr="00444364" w:rsidSect="00444364">
          <w:pgSz w:w="15840" w:h="12240" w:orient="landscape"/>
          <w:pgMar w:top="576" w:right="576" w:bottom="504" w:left="619" w:header="0" w:footer="0" w:gutter="0"/>
          <w:cols w:space="720"/>
          <w:titlePg/>
          <w:docGrid w:linePitch="360"/>
        </w:sectPr>
      </w:pPr>
    </w:p>
    <w:p w14:paraId="1DF9CACB" w14:textId="77777777" w:rsidR="001760C1" w:rsidRDefault="001760C1" w:rsidP="00281ABE">
      <w:pPr>
        <w:rPr>
          <w:szCs w:val="20"/>
        </w:rPr>
      </w:pPr>
    </w:p>
    <w:bookmarkEnd w:id="0"/>
    <w:tbl>
      <w:tblPr>
        <w:tblStyle w:val="TableGrid"/>
        <w:tblW w:w="9450" w:type="dxa"/>
        <w:tblInd w:w="6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A64F9A" w:rsidRPr="00A64F9A" w14:paraId="120279DC" w14:textId="77777777" w:rsidTr="00126367">
        <w:trPr>
          <w:trHeight w:val="2916"/>
        </w:trPr>
        <w:tc>
          <w:tcPr>
            <w:tcW w:w="9450" w:type="dxa"/>
          </w:tcPr>
          <w:p w14:paraId="7B555ED0" w14:textId="77777777" w:rsidR="00A64F9A" w:rsidRPr="00A64F9A" w:rsidRDefault="00A64F9A" w:rsidP="00ED138B">
            <w:pPr>
              <w:rPr>
                <w:b/>
              </w:rPr>
            </w:pPr>
          </w:p>
          <w:p w14:paraId="1523501F" w14:textId="77777777" w:rsidR="00A64F9A" w:rsidRPr="00A64F9A" w:rsidRDefault="00A64F9A" w:rsidP="006C6E43">
            <w:pPr>
              <w:jc w:val="center"/>
              <w:rPr>
                <w:b/>
              </w:rPr>
            </w:pPr>
            <w:r w:rsidRPr="00A64F9A">
              <w:rPr>
                <w:b/>
              </w:rPr>
              <w:t>DISCLAIMER</w:t>
            </w:r>
          </w:p>
          <w:p w14:paraId="06C560CD" w14:textId="77777777" w:rsidR="00A64F9A" w:rsidRPr="00A64F9A" w:rsidRDefault="00A64F9A" w:rsidP="006C6E43"/>
          <w:p w14:paraId="5D1F3A0A" w14:textId="77777777" w:rsidR="00A64F9A" w:rsidRPr="00A64F9A" w:rsidRDefault="00A64F9A" w:rsidP="006C6E43">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409B9CD" w14:textId="77777777" w:rsidR="00A64F9A" w:rsidRPr="00C805C2" w:rsidRDefault="00A64F9A" w:rsidP="00C805C2">
      <w:pPr>
        <w:spacing w:line="240" w:lineRule="auto"/>
        <w:rPr>
          <w:szCs w:val="20"/>
        </w:rPr>
      </w:pPr>
    </w:p>
    <w:sectPr w:rsidR="00A64F9A" w:rsidRPr="00C805C2" w:rsidSect="001760C1">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AA83A" w14:textId="77777777" w:rsidR="004A61D7" w:rsidRDefault="004A61D7" w:rsidP="00480F66">
      <w:pPr>
        <w:spacing w:after="0" w:line="240" w:lineRule="auto"/>
      </w:pPr>
      <w:r>
        <w:separator/>
      </w:r>
    </w:p>
  </w:endnote>
  <w:endnote w:type="continuationSeparator" w:id="0">
    <w:p w14:paraId="4B1E0197" w14:textId="77777777" w:rsidR="004A61D7" w:rsidRDefault="004A61D7"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AFF0A" w14:textId="77777777" w:rsidR="004A61D7" w:rsidRDefault="004A61D7" w:rsidP="00480F66">
      <w:pPr>
        <w:spacing w:after="0" w:line="240" w:lineRule="auto"/>
      </w:pPr>
      <w:r>
        <w:separator/>
      </w:r>
    </w:p>
  </w:footnote>
  <w:footnote w:type="continuationSeparator" w:id="0">
    <w:p w14:paraId="135685D7" w14:textId="77777777" w:rsidR="004A61D7" w:rsidRDefault="004A61D7"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FBBED" w14:textId="77777777" w:rsidR="00084F4B" w:rsidRPr="00C805C2" w:rsidRDefault="00084F4B"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0"/>
  </w:num>
  <w:num w:numId="5" w16cid:durableId="1579290143">
    <w:abstractNumId w:val="12"/>
  </w:num>
  <w:num w:numId="6" w16cid:durableId="1609969353">
    <w:abstractNumId w:val="9"/>
  </w:num>
  <w:num w:numId="7" w16cid:durableId="169102384">
    <w:abstractNumId w:val="8"/>
  </w:num>
  <w:num w:numId="8" w16cid:durableId="1849326077">
    <w:abstractNumId w:val="5"/>
  </w:num>
  <w:num w:numId="9" w16cid:durableId="706180830">
    <w:abstractNumId w:val="7"/>
  </w:num>
  <w:num w:numId="10" w16cid:durableId="612519124">
    <w:abstractNumId w:val="13"/>
  </w:num>
  <w:num w:numId="11" w16cid:durableId="1834031096">
    <w:abstractNumId w:val="11"/>
  </w:num>
  <w:num w:numId="12" w16cid:durableId="1035542164">
    <w:abstractNumId w:val="4"/>
  </w:num>
  <w:num w:numId="13" w16cid:durableId="2057310269">
    <w:abstractNumId w:val="0"/>
  </w:num>
  <w:num w:numId="14" w16cid:durableId="7719763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84F4B"/>
    <w:rsid w:val="000B7461"/>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512F1"/>
    <w:rsid w:val="001760C1"/>
    <w:rsid w:val="001769BD"/>
    <w:rsid w:val="00184DC6"/>
    <w:rsid w:val="00186202"/>
    <w:rsid w:val="001A141A"/>
    <w:rsid w:val="001A628F"/>
    <w:rsid w:val="001A6860"/>
    <w:rsid w:val="001C6DA8"/>
    <w:rsid w:val="001F54B4"/>
    <w:rsid w:val="00203F44"/>
    <w:rsid w:val="002040F6"/>
    <w:rsid w:val="00216947"/>
    <w:rsid w:val="00223549"/>
    <w:rsid w:val="00250EF4"/>
    <w:rsid w:val="002521A0"/>
    <w:rsid w:val="00274428"/>
    <w:rsid w:val="002755BB"/>
    <w:rsid w:val="0027725D"/>
    <w:rsid w:val="0028118A"/>
    <w:rsid w:val="00281ABE"/>
    <w:rsid w:val="00286814"/>
    <w:rsid w:val="00291275"/>
    <w:rsid w:val="00296685"/>
    <w:rsid w:val="002B385A"/>
    <w:rsid w:val="002B39BC"/>
    <w:rsid w:val="002D5E3D"/>
    <w:rsid w:val="002E065B"/>
    <w:rsid w:val="002E79E7"/>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75D2"/>
    <w:rsid w:val="0040361B"/>
    <w:rsid w:val="00410889"/>
    <w:rsid w:val="00412703"/>
    <w:rsid w:val="00414587"/>
    <w:rsid w:val="00424A44"/>
    <w:rsid w:val="00425A77"/>
    <w:rsid w:val="00434028"/>
    <w:rsid w:val="00440BD7"/>
    <w:rsid w:val="00443CC7"/>
    <w:rsid w:val="00444364"/>
    <w:rsid w:val="0045153B"/>
    <w:rsid w:val="00480F66"/>
    <w:rsid w:val="0048129D"/>
    <w:rsid w:val="00494038"/>
    <w:rsid w:val="0049564B"/>
    <w:rsid w:val="004A61D7"/>
    <w:rsid w:val="004B74EF"/>
    <w:rsid w:val="004D077A"/>
    <w:rsid w:val="005076B8"/>
    <w:rsid w:val="00517CA8"/>
    <w:rsid w:val="005367EA"/>
    <w:rsid w:val="00541C9F"/>
    <w:rsid w:val="00541D2D"/>
    <w:rsid w:val="0054268D"/>
    <w:rsid w:val="005511D5"/>
    <w:rsid w:val="00570608"/>
    <w:rsid w:val="00590A01"/>
    <w:rsid w:val="005959BA"/>
    <w:rsid w:val="005A4A87"/>
    <w:rsid w:val="005B1E3F"/>
    <w:rsid w:val="005D5740"/>
    <w:rsid w:val="005F3691"/>
    <w:rsid w:val="005F405E"/>
    <w:rsid w:val="006023F9"/>
    <w:rsid w:val="00602BC2"/>
    <w:rsid w:val="006149B1"/>
    <w:rsid w:val="00615CFE"/>
    <w:rsid w:val="00621B2C"/>
    <w:rsid w:val="006224C1"/>
    <w:rsid w:val="0062611F"/>
    <w:rsid w:val="00632CB7"/>
    <w:rsid w:val="00637C12"/>
    <w:rsid w:val="00637C66"/>
    <w:rsid w:val="0064485A"/>
    <w:rsid w:val="006459AE"/>
    <w:rsid w:val="00647EEB"/>
    <w:rsid w:val="00652ED3"/>
    <w:rsid w:val="0065656A"/>
    <w:rsid w:val="00666EA6"/>
    <w:rsid w:val="00667375"/>
    <w:rsid w:val="00671A46"/>
    <w:rsid w:val="00682D60"/>
    <w:rsid w:val="00692B21"/>
    <w:rsid w:val="006A0235"/>
    <w:rsid w:val="006B00FC"/>
    <w:rsid w:val="006B74C2"/>
    <w:rsid w:val="006C0971"/>
    <w:rsid w:val="006C5F2C"/>
    <w:rsid w:val="006C6E43"/>
    <w:rsid w:val="00722E71"/>
    <w:rsid w:val="00727EB9"/>
    <w:rsid w:val="0073279A"/>
    <w:rsid w:val="00740F18"/>
    <w:rsid w:val="00744401"/>
    <w:rsid w:val="00745C3E"/>
    <w:rsid w:val="00755067"/>
    <w:rsid w:val="0076173D"/>
    <w:rsid w:val="00770091"/>
    <w:rsid w:val="0077063E"/>
    <w:rsid w:val="007720B9"/>
    <w:rsid w:val="00773199"/>
    <w:rsid w:val="0077444D"/>
    <w:rsid w:val="0078472A"/>
    <w:rsid w:val="0078514D"/>
    <w:rsid w:val="00790174"/>
    <w:rsid w:val="007C2D33"/>
    <w:rsid w:val="007D5EBC"/>
    <w:rsid w:val="007E12C8"/>
    <w:rsid w:val="007E79B5"/>
    <w:rsid w:val="007F3839"/>
    <w:rsid w:val="007F744B"/>
    <w:rsid w:val="00801DF5"/>
    <w:rsid w:val="00802E66"/>
    <w:rsid w:val="008047D3"/>
    <w:rsid w:val="008051D3"/>
    <w:rsid w:val="00806677"/>
    <w:rsid w:val="008106B4"/>
    <w:rsid w:val="00813A15"/>
    <w:rsid w:val="00815741"/>
    <w:rsid w:val="00822903"/>
    <w:rsid w:val="00826077"/>
    <w:rsid w:val="00865101"/>
    <w:rsid w:val="008654EC"/>
    <w:rsid w:val="00866D24"/>
    <w:rsid w:val="00870E2C"/>
    <w:rsid w:val="008752AF"/>
    <w:rsid w:val="00886DDF"/>
    <w:rsid w:val="00890B4B"/>
    <w:rsid w:val="0089235E"/>
    <w:rsid w:val="008939B0"/>
    <w:rsid w:val="008A110C"/>
    <w:rsid w:val="008A2488"/>
    <w:rsid w:val="008A2B06"/>
    <w:rsid w:val="008B66F2"/>
    <w:rsid w:val="008D2AB6"/>
    <w:rsid w:val="008D3852"/>
    <w:rsid w:val="008D538B"/>
    <w:rsid w:val="008E7254"/>
    <w:rsid w:val="008F7553"/>
    <w:rsid w:val="00906570"/>
    <w:rsid w:val="0092117C"/>
    <w:rsid w:val="0092169A"/>
    <w:rsid w:val="00942AA1"/>
    <w:rsid w:val="00945191"/>
    <w:rsid w:val="00947186"/>
    <w:rsid w:val="00955D6F"/>
    <w:rsid w:val="00962F3A"/>
    <w:rsid w:val="009749F6"/>
    <w:rsid w:val="009822FA"/>
    <w:rsid w:val="0099531C"/>
    <w:rsid w:val="009969C0"/>
    <w:rsid w:val="009A177A"/>
    <w:rsid w:val="009B24E9"/>
    <w:rsid w:val="009B5778"/>
    <w:rsid w:val="009D4B4D"/>
    <w:rsid w:val="009E4124"/>
    <w:rsid w:val="009F30CA"/>
    <w:rsid w:val="009F740D"/>
    <w:rsid w:val="00A11A26"/>
    <w:rsid w:val="00A122C8"/>
    <w:rsid w:val="00A13197"/>
    <w:rsid w:val="00A15940"/>
    <w:rsid w:val="00A15E56"/>
    <w:rsid w:val="00A277BE"/>
    <w:rsid w:val="00A32F89"/>
    <w:rsid w:val="00A54153"/>
    <w:rsid w:val="00A61614"/>
    <w:rsid w:val="00A64F9A"/>
    <w:rsid w:val="00A6517C"/>
    <w:rsid w:val="00A72DB9"/>
    <w:rsid w:val="00A74BE2"/>
    <w:rsid w:val="00A9205C"/>
    <w:rsid w:val="00AA35C4"/>
    <w:rsid w:val="00AC3409"/>
    <w:rsid w:val="00AC41EA"/>
    <w:rsid w:val="00AC78FF"/>
    <w:rsid w:val="00AF0690"/>
    <w:rsid w:val="00B06F48"/>
    <w:rsid w:val="00B11A9D"/>
    <w:rsid w:val="00B14E5B"/>
    <w:rsid w:val="00B22AFA"/>
    <w:rsid w:val="00B31143"/>
    <w:rsid w:val="00B343C2"/>
    <w:rsid w:val="00B34808"/>
    <w:rsid w:val="00B36680"/>
    <w:rsid w:val="00B41B66"/>
    <w:rsid w:val="00B47FC6"/>
    <w:rsid w:val="00B84C2A"/>
    <w:rsid w:val="00B91F65"/>
    <w:rsid w:val="00BA0391"/>
    <w:rsid w:val="00BC4FB8"/>
    <w:rsid w:val="00BE044A"/>
    <w:rsid w:val="00BE210B"/>
    <w:rsid w:val="00BF08D2"/>
    <w:rsid w:val="00C06EC0"/>
    <w:rsid w:val="00C24B15"/>
    <w:rsid w:val="00C264F2"/>
    <w:rsid w:val="00C3274A"/>
    <w:rsid w:val="00C345FD"/>
    <w:rsid w:val="00C36511"/>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15EE8"/>
    <w:rsid w:val="00D27F25"/>
    <w:rsid w:val="00D35607"/>
    <w:rsid w:val="00D46F77"/>
    <w:rsid w:val="00D54AED"/>
    <w:rsid w:val="00D550C5"/>
    <w:rsid w:val="00D56FC8"/>
    <w:rsid w:val="00D73DE2"/>
    <w:rsid w:val="00D75CFD"/>
    <w:rsid w:val="00D802C1"/>
    <w:rsid w:val="00D81548"/>
    <w:rsid w:val="00D93AA6"/>
    <w:rsid w:val="00D943A5"/>
    <w:rsid w:val="00D95479"/>
    <w:rsid w:val="00DC3B3B"/>
    <w:rsid w:val="00DC3E6F"/>
    <w:rsid w:val="00DF1DA5"/>
    <w:rsid w:val="00DF533A"/>
    <w:rsid w:val="00E04780"/>
    <w:rsid w:val="00E11F8E"/>
    <w:rsid w:val="00E15EDA"/>
    <w:rsid w:val="00E327C0"/>
    <w:rsid w:val="00E44F48"/>
    <w:rsid w:val="00E45053"/>
    <w:rsid w:val="00E47880"/>
    <w:rsid w:val="00E53CCA"/>
    <w:rsid w:val="00E63191"/>
    <w:rsid w:val="00E74A09"/>
    <w:rsid w:val="00E8459A"/>
    <w:rsid w:val="00EA64F9"/>
    <w:rsid w:val="00EB0564"/>
    <w:rsid w:val="00ED138B"/>
    <w:rsid w:val="00ED5E43"/>
    <w:rsid w:val="00EE0DB8"/>
    <w:rsid w:val="00F02752"/>
    <w:rsid w:val="00F12F4E"/>
    <w:rsid w:val="00F21222"/>
    <w:rsid w:val="00F22D5D"/>
    <w:rsid w:val="00F303EB"/>
    <w:rsid w:val="00F31A79"/>
    <w:rsid w:val="00F4066E"/>
    <w:rsid w:val="00F447B3"/>
    <w:rsid w:val="00F46CF3"/>
    <w:rsid w:val="00F77AC6"/>
    <w:rsid w:val="00F85C9A"/>
    <w:rsid w:val="00F86879"/>
    <w:rsid w:val="00F9203C"/>
    <w:rsid w:val="00F95BD0"/>
    <w:rsid w:val="00F95E8E"/>
    <w:rsid w:val="00F9767C"/>
    <w:rsid w:val="00FA7A23"/>
    <w:rsid w:val="00FB3889"/>
    <w:rsid w:val="00FC684E"/>
    <w:rsid w:val="00FD7167"/>
    <w:rsid w:val="00FE63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character" w:customStyle="1" w:styleId="apple-converted-space">
    <w:name w:val="apple-converted-space"/>
    <w:basedOn w:val="DefaultParagraphFont"/>
    <w:rsid w:val="00A131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6129">
      <w:bodyDiv w:val="1"/>
      <w:marLeft w:val="0"/>
      <w:marRight w:val="0"/>
      <w:marTop w:val="0"/>
      <w:marBottom w:val="0"/>
      <w:divBdr>
        <w:top w:val="none" w:sz="0" w:space="0" w:color="auto"/>
        <w:left w:val="none" w:sz="0" w:space="0" w:color="auto"/>
        <w:bottom w:val="none" w:sz="0" w:space="0" w:color="auto"/>
        <w:right w:val="none" w:sz="0" w:space="0" w:color="auto"/>
      </w:divBdr>
    </w:div>
    <w:div w:id="134808771">
      <w:bodyDiv w:val="1"/>
      <w:marLeft w:val="0"/>
      <w:marRight w:val="0"/>
      <w:marTop w:val="0"/>
      <w:marBottom w:val="0"/>
      <w:divBdr>
        <w:top w:val="none" w:sz="0" w:space="0" w:color="auto"/>
        <w:left w:val="none" w:sz="0" w:space="0" w:color="auto"/>
        <w:bottom w:val="none" w:sz="0" w:space="0" w:color="auto"/>
        <w:right w:val="none" w:sz="0" w:space="0" w:color="auto"/>
      </w:divBdr>
    </w:div>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77107920">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7684356">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0738897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54261813">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693383268">
      <w:bodyDiv w:val="1"/>
      <w:marLeft w:val="0"/>
      <w:marRight w:val="0"/>
      <w:marTop w:val="0"/>
      <w:marBottom w:val="0"/>
      <w:divBdr>
        <w:top w:val="none" w:sz="0" w:space="0" w:color="auto"/>
        <w:left w:val="none" w:sz="0" w:space="0" w:color="auto"/>
        <w:bottom w:val="none" w:sz="0" w:space="0" w:color="auto"/>
        <w:right w:val="none" w:sz="0" w:space="0" w:color="auto"/>
      </w:divBdr>
    </w:div>
    <w:div w:id="721561347">
      <w:bodyDiv w:val="1"/>
      <w:marLeft w:val="0"/>
      <w:marRight w:val="0"/>
      <w:marTop w:val="0"/>
      <w:marBottom w:val="0"/>
      <w:divBdr>
        <w:top w:val="none" w:sz="0" w:space="0" w:color="auto"/>
        <w:left w:val="none" w:sz="0" w:space="0" w:color="auto"/>
        <w:bottom w:val="none" w:sz="0" w:space="0" w:color="auto"/>
        <w:right w:val="none" w:sz="0" w:space="0" w:color="auto"/>
      </w:divBdr>
    </w:div>
    <w:div w:id="767583597">
      <w:bodyDiv w:val="1"/>
      <w:marLeft w:val="0"/>
      <w:marRight w:val="0"/>
      <w:marTop w:val="0"/>
      <w:marBottom w:val="0"/>
      <w:divBdr>
        <w:top w:val="none" w:sz="0" w:space="0" w:color="auto"/>
        <w:left w:val="none" w:sz="0" w:space="0" w:color="auto"/>
        <w:bottom w:val="none" w:sz="0" w:space="0" w:color="auto"/>
        <w:right w:val="none" w:sz="0" w:space="0" w:color="auto"/>
      </w:divBdr>
    </w:div>
    <w:div w:id="8778191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077871586">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14272592">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378898840">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540781040">
      <w:bodyDiv w:val="1"/>
      <w:marLeft w:val="0"/>
      <w:marRight w:val="0"/>
      <w:marTop w:val="0"/>
      <w:marBottom w:val="0"/>
      <w:divBdr>
        <w:top w:val="none" w:sz="0" w:space="0" w:color="auto"/>
        <w:left w:val="none" w:sz="0" w:space="0" w:color="auto"/>
        <w:bottom w:val="none" w:sz="0" w:space="0" w:color="auto"/>
        <w:right w:val="none" w:sz="0" w:space="0" w:color="auto"/>
      </w:divBdr>
    </w:div>
    <w:div w:id="166219806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44251133">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66865190">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artsheet.com/try-it?trp=11706&amp;utm_source=integrated-content&amp;utm_campaign=/content/risk-mitigation&amp;utm_medium=Example+Business+Risk+Response+Plan+doc+11706&amp;lpa=Example+Business+Risk+Response+Plan+doc+117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612</Words>
  <Characters>3491</Characters>
  <Application>Microsoft Office Word</Application>
  <DocSecurity>0</DocSecurity>
  <Lines>29</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Heather Key</cp:lastModifiedBy>
  <cp:revision>8</cp:revision>
  <cp:lastPrinted>2023-02-20T04:35:00Z</cp:lastPrinted>
  <dcterms:created xsi:type="dcterms:W3CDTF">2023-03-24T02:18:00Z</dcterms:created>
  <dcterms:modified xsi:type="dcterms:W3CDTF">2023-03-31T18:51:00Z</dcterms:modified>
</cp:coreProperties>
</file>